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69440" w14:textId="7B9337FA" w:rsidR="00F42B4F" w:rsidRPr="00475D33" w:rsidRDefault="00D91AAE" w:rsidP="00327AB7">
      <w:pPr>
        <w:spacing w:line="360" w:lineRule="auto"/>
        <w:jc w:val="both"/>
        <w:rPr>
          <w:rFonts w:ascii="Times New Roman" w:hAnsi="Times New Roman" w:cs="Times New Roman"/>
          <w:b/>
          <w:bCs/>
          <w:sz w:val="24"/>
          <w:szCs w:val="24"/>
        </w:rPr>
      </w:pPr>
      <w:r w:rsidRPr="006F4406">
        <w:rPr>
          <w:rFonts w:ascii="Times New Roman" w:hAnsi="Times New Roman" w:cs="Times New Roman"/>
          <w:b/>
          <w:bCs/>
          <w:sz w:val="24"/>
          <w:szCs w:val="24"/>
          <w:lang w:val="en-GB"/>
        </w:rPr>
        <w:t>Taxi and Bus Drivers</w:t>
      </w:r>
      <w:r w:rsidR="006A6BED" w:rsidRPr="006F4406">
        <w:rPr>
          <w:rFonts w:ascii="Times New Roman" w:hAnsi="Times New Roman" w:cs="Times New Roman"/>
          <w:b/>
          <w:bCs/>
          <w:sz w:val="24"/>
          <w:szCs w:val="24"/>
          <w:lang w:val="en-GB"/>
        </w:rPr>
        <w:t>’</w:t>
      </w:r>
      <w:r w:rsidRPr="006F4406">
        <w:rPr>
          <w:rFonts w:ascii="Times New Roman" w:hAnsi="Times New Roman" w:cs="Times New Roman"/>
          <w:b/>
          <w:bCs/>
          <w:sz w:val="24"/>
          <w:szCs w:val="24"/>
          <w:lang w:val="en-GB"/>
        </w:rPr>
        <w:t xml:space="preserve"> Knowledge of Health Risks and Use of Services Provided by </w:t>
      </w:r>
      <w:r w:rsidR="000F356A">
        <w:rPr>
          <w:rFonts w:ascii="Times New Roman" w:hAnsi="Times New Roman" w:cs="Times New Roman"/>
          <w:b/>
          <w:bCs/>
          <w:sz w:val="24"/>
          <w:szCs w:val="24"/>
          <w:lang w:val="en-GB"/>
        </w:rPr>
        <w:t>Mobile</w:t>
      </w:r>
      <w:r w:rsidR="0036756A" w:rsidRPr="006F4406">
        <w:rPr>
          <w:rFonts w:ascii="Times New Roman" w:hAnsi="Times New Roman" w:cs="Times New Roman"/>
          <w:b/>
          <w:bCs/>
          <w:sz w:val="24"/>
          <w:szCs w:val="24"/>
          <w:lang w:val="en-GB"/>
        </w:rPr>
        <w:t xml:space="preserve"> </w:t>
      </w:r>
      <w:r w:rsidRPr="006F4406">
        <w:rPr>
          <w:rFonts w:ascii="Times New Roman" w:hAnsi="Times New Roman" w:cs="Times New Roman"/>
          <w:b/>
          <w:bCs/>
          <w:sz w:val="24"/>
          <w:szCs w:val="24"/>
          <w:lang w:val="en-GB"/>
        </w:rPr>
        <w:t>Traditional Nail Cutters and Barbers</w:t>
      </w:r>
      <w:r w:rsidR="000F356A">
        <w:rPr>
          <w:rFonts w:ascii="Times New Roman" w:hAnsi="Times New Roman" w:cs="Times New Roman"/>
          <w:b/>
          <w:bCs/>
          <w:sz w:val="24"/>
          <w:szCs w:val="24"/>
          <w:lang w:val="en-GB"/>
        </w:rPr>
        <w:t xml:space="preserve"> </w:t>
      </w:r>
      <w:r w:rsidRPr="006F4406">
        <w:rPr>
          <w:rFonts w:ascii="Times New Roman" w:hAnsi="Times New Roman" w:cs="Times New Roman"/>
          <w:b/>
          <w:bCs/>
          <w:sz w:val="24"/>
          <w:szCs w:val="24"/>
          <w:lang w:val="en-GB"/>
        </w:rPr>
        <w:t xml:space="preserve">in </w:t>
      </w:r>
      <w:proofErr w:type="spellStart"/>
      <w:r w:rsidR="00073089" w:rsidRPr="006F4406">
        <w:rPr>
          <w:rFonts w:ascii="Times New Roman" w:hAnsi="Times New Roman" w:cs="Times New Roman"/>
          <w:b/>
          <w:bCs/>
          <w:sz w:val="24"/>
          <w:szCs w:val="24"/>
          <w:lang w:val="en-GB"/>
        </w:rPr>
        <w:t>Akinyele</w:t>
      </w:r>
      <w:proofErr w:type="spellEnd"/>
      <w:r w:rsidR="00073089" w:rsidRPr="006F4406">
        <w:rPr>
          <w:rFonts w:ascii="Times New Roman" w:hAnsi="Times New Roman" w:cs="Times New Roman"/>
          <w:b/>
          <w:bCs/>
          <w:sz w:val="24"/>
          <w:szCs w:val="24"/>
          <w:lang w:val="en-GB"/>
        </w:rPr>
        <w:t xml:space="preserve"> Local Government Area, Oyo </w:t>
      </w:r>
      <w:r w:rsidR="00475D33">
        <w:rPr>
          <w:rFonts w:ascii="Times New Roman" w:hAnsi="Times New Roman" w:cs="Times New Roman"/>
          <w:b/>
          <w:bCs/>
          <w:sz w:val="24"/>
          <w:szCs w:val="24"/>
          <w:lang w:val="en-GB"/>
        </w:rPr>
        <w:t>State</w:t>
      </w:r>
    </w:p>
    <w:p w14:paraId="4C3472E4" w14:textId="77777777" w:rsidR="007F538B" w:rsidRDefault="007F538B" w:rsidP="00327AB7">
      <w:pPr>
        <w:spacing w:line="360" w:lineRule="auto"/>
        <w:jc w:val="both"/>
        <w:rPr>
          <w:rFonts w:ascii="Times New Roman" w:hAnsi="Times New Roman" w:cs="Times New Roman"/>
          <w:bCs/>
          <w:sz w:val="24"/>
          <w:szCs w:val="24"/>
        </w:rPr>
      </w:pPr>
    </w:p>
    <w:p w14:paraId="32950F92" w14:textId="4FF8A565" w:rsidR="00923105" w:rsidRPr="006F4406" w:rsidRDefault="00923105" w:rsidP="00327AB7">
      <w:pPr>
        <w:spacing w:line="360" w:lineRule="auto"/>
        <w:jc w:val="both"/>
        <w:rPr>
          <w:rFonts w:ascii="Times New Roman" w:hAnsi="Times New Roman" w:cs="Times New Roman"/>
          <w:bCs/>
          <w:sz w:val="24"/>
          <w:szCs w:val="24"/>
        </w:rPr>
      </w:pPr>
      <w:r w:rsidRPr="006F4406">
        <w:rPr>
          <w:rFonts w:ascii="Times New Roman" w:hAnsi="Times New Roman" w:cs="Times New Roman"/>
          <w:bCs/>
          <w:sz w:val="24"/>
          <w:szCs w:val="24"/>
        </w:rPr>
        <w:t xml:space="preserve">Olusoji </w:t>
      </w:r>
      <w:r w:rsidR="001031F0" w:rsidRPr="006F4406">
        <w:rPr>
          <w:rFonts w:ascii="Times New Roman" w:hAnsi="Times New Roman" w:cs="Times New Roman"/>
          <w:bCs/>
          <w:sz w:val="24"/>
          <w:szCs w:val="24"/>
        </w:rPr>
        <w:t xml:space="preserve">Joshua </w:t>
      </w:r>
      <w:r w:rsidR="00626275">
        <w:rPr>
          <w:rFonts w:ascii="Times New Roman" w:hAnsi="Times New Roman" w:cs="Times New Roman"/>
          <w:bCs/>
          <w:sz w:val="24"/>
          <w:szCs w:val="24"/>
        </w:rPr>
        <w:t>Ojoawo</w:t>
      </w:r>
      <w:r w:rsidR="0080637F">
        <w:rPr>
          <w:rFonts w:ascii="Times New Roman" w:hAnsi="Times New Roman" w:cs="Times New Roman"/>
          <w:bCs/>
          <w:sz w:val="24"/>
          <w:szCs w:val="24"/>
        </w:rPr>
        <w:t xml:space="preserve"> and </w:t>
      </w:r>
      <w:proofErr w:type="spellStart"/>
      <w:r w:rsidR="0080637F">
        <w:rPr>
          <w:rFonts w:ascii="Times New Roman" w:hAnsi="Times New Roman" w:cs="Times New Roman"/>
          <w:bCs/>
          <w:sz w:val="24"/>
          <w:szCs w:val="24"/>
        </w:rPr>
        <w:t>Ademola</w:t>
      </w:r>
      <w:proofErr w:type="spellEnd"/>
      <w:r w:rsidR="0080637F">
        <w:rPr>
          <w:rFonts w:ascii="Times New Roman" w:hAnsi="Times New Roman" w:cs="Times New Roman"/>
          <w:bCs/>
          <w:sz w:val="24"/>
          <w:szCs w:val="24"/>
        </w:rPr>
        <w:t xml:space="preserve"> Ajuwon</w:t>
      </w:r>
    </w:p>
    <w:p w14:paraId="7DB4974B" w14:textId="6B9E860C" w:rsidR="00823A97" w:rsidRPr="006F4406" w:rsidRDefault="00DD0E35" w:rsidP="00327AB7">
      <w:pPr>
        <w:spacing w:line="360" w:lineRule="auto"/>
        <w:jc w:val="both"/>
        <w:rPr>
          <w:rFonts w:ascii="Times New Roman" w:hAnsi="Times New Roman" w:cs="Times New Roman"/>
          <w:bCs/>
          <w:sz w:val="24"/>
          <w:szCs w:val="24"/>
        </w:rPr>
      </w:pPr>
      <w:r w:rsidRPr="006F4406">
        <w:rPr>
          <w:rFonts w:ascii="Times New Roman" w:hAnsi="Times New Roman" w:cs="Times New Roman"/>
          <w:bCs/>
          <w:sz w:val="24"/>
          <w:szCs w:val="24"/>
        </w:rPr>
        <w:t>D</w:t>
      </w:r>
      <w:r w:rsidR="00923105" w:rsidRPr="006F4406">
        <w:rPr>
          <w:rFonts w:ascii="Times New Roman" w:hAnsi="Times New Roman" w:cs="Times New Roman"/>
          <w:bCs/>
          <w:sz w:val="24"/>
          <w:szCs w:val="24"/>
        </w:rPr>
        <w:t xml:space="preserve">epartment of Health Promotion and </w:t>
      </w:r>
      <w:r w:rsidR="00B907C0" w:rsidRPr="006F4406">
        <w:rPr>
          <w:rFonts w:ascii="Times New Roman" w:hAnsi="Times New Roman" w:cs="Times New Roman"/>
          <w:bCs/>
          <w:sz w:val="24"/>
          <w:szCs w:val="24"/>
        </w:rPr>
        <w:t xml:space="preserve">Education, </w:t>
      </w:r>
      <w:r w:rsidR="00923105" w:rsidRPr="006F4406">
        <w:rPr>
          <w:rFonts w:ascii="Times New Roman" w:hAnsi="Times New Roman" w:cs="Times New Roman"/>
          <w:bCs/>
          <w:sz w:val="24"/>
          <w:szCs w:val="24"/>
        </w:rPr>
        <w:t>University of Ibadan</w:t>
      </w:r>
      <w:r w:rsidR="00B907C0" w:rsidRPr="006F4406">
        <w:rPr>
          <w:rFonts w:ascii="Times New Roman" w:hAnsi="Times New Roman" w:cs="Times New Roman"/>
          <w:bCs/>
          <w:sz w:val="24"/>
          <w:szCs w:val="24"/>
        </w:rPr>
        <w:t>.</w:t>
      </w:r>
    </w:p>
    <w:p w14:paraId="7FA1245E" w14:textId="75115D60" w:rsidR="00823A97" w:rsidRPr="006F4406" w:rsidRDefault="00D91AAE" w:rsidP="00327AB7">
      <w:pPr>
        <w:spacing w:line="360" w:lineRule="auto"/>
        <w:jc w:val="both"/>
        <w:rPr>
          <w:rFonts w:ascii="Times New Roman" w:hAnsi="Times New Roman" w:cs="Times New Roman"/>
          <w:bCs/>
          <w:sz w:val="24"/>
          <w:szCs w:val="24"/>
        </w:rPr>
      </w:pPr>
      <w:r w:rsidRPr="006F4406">
        <w:rPr>
          <w:rFonts w:ascii="Times New Roman" w:hAnsi="Times New Roman" w:cs="Times New Roman"/>
          <w:bCs/>
          <w:sz w:val="24"/>
          <w:szCs w:val="24"/>
        </w:rPr>
        <w:t xml:space="preserve">For correspondence: </w:t>
      </w:r>
      <w:hyperlink r:id="rId8" w:history="1">
        <w:r w:rsidR="00923105" w:rsidRPr="006F4406">
          <w:rPr>
            <w:rStyle w:val="Hyperlink"/>
            <w:rFonts w:ascii="Times New Roman" w:hAnsi="Times New Roman" w:cs="Times New Roman"/>
            <w:bCs/>
            <w:sz w:val="24"/>
            <w:szCs w:val="24"/>
          </w:rPr>
          <w:t>ojoawoolusojijoshua@gmail.com</w:t>
        </w:r>
      </w:hyperlink>
      <w:r w:rsidR="00DD0E35" w:rsidRPr="006F4406">
        <w:rPr>
          <w:rFonts w:ascii="Times New Roman" w:hAnsi="Times New Roman" w:cs="Times New Roman"/>
          <w:bCs/>
          <w:sz w:val="24"/>
          <w:szCs w:val="24"/>
        </w:rPr>
        <w:t>.  Phone number: 07062985461.</w:t>
      </w:r>
    </w:p>
    <w:p w14:paraId="3AA12280" w14:textId="3B85E652" w:rsidR="00E87078" w:rsidRDefault="00E87078" w:rsidP="00327AB7">
      <w:pPr>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br w:type="page"/>
      </w:r>
    </w:p>
    <w:p w14:paraId="1AE1A724" w14:textId="3F98472D" w:rsidR="00E87078" w:rsidRPr="004A250B" w:rsidRDefault="00E87078" w:rsidP="00327AB7">
      <w:pPr>
        <w:spacing w:line="360" w:lineRule="auto"/>
        <w:jc w:val="both"/>
        <w:rPr>
          <w:rFonts w:ascii="Times New Roman" w:hAnsi="Times New Roman" w:cs="Times New Roman"/>
          <w:b/>
          <w:color w:val="0D0D0D"/>
          <w:sz w:val="24"/>
          <w:szCs w:val="24"/>
          <w:shd w:val="clear" w:color="auto" w:fill="FFFFFF"/>
        </w:rPr>
      </w:pPr>
      <w:r w:rsidRPr="004A250B">
        <w:rPr>
          <w:rFonts w:ascii="Times New Roman" w:hAnsi="Times New Roman" w:cs="Times New Roman"/>
          <w:b/>
          <w:color w:val="0D0D0D"/>
          <w:sz w:val="24"/>
          <w:szCs w:val="24"/>
          <w:shd w:val="clear" w:color="auto" w:fill="FFFFFF"/>
        </w:rPr>
        <w:lastRenderedPageBreak/>
        <w:t xml:space="preserve">Abstract </w:t>
      </w:r>
    </w:p>
    <w:p w14:paraId="3065CF16" w14:textId="77777777" w:rsidR="00626275" w:rsidRDefault="00897504" w:rsidP="00327AB7">
      <w:pPr>
        <w:spacing w:line="360" w:lineRule="auto"/>
        <w:jc w:val="both"/>
        <w:rPr>
          <w:rFonts w:ascii="Times New Roman" w:hAnsi="Times New Roman" w:cs="Times New Roman"/>
        </w:rPr>
      </w:pPr>
      <w:r w:rsidRPr="00C216BD">
        <w:rPr>
          <w:rFonts w:ascii="Times New Roman" w:hAnsi="Times New Roman" w:cs="Times New Roman"/>
          <w:b/>
          <w:color w:val="0D0D0D"/>
          <w:sz w:val="24"/>
          <w:szCs w:val="24"/>
          <w:shd w:val="clear" w:color="auto" w:fill="FFFFFF"/>
        </w:rPr>
        <w:t>Background</w:t>
      </w:r>
      <w:r>
        <w:rPr>
          <w:rFonts w:ascii="Times New Roman" w:hAnsi="Times New Roman" w:cs="Times New Roman"/>
          <w:color w:val="0D0D0D"/>
          <w:sz w:val="24"/>
          <w:szCs w:val="24"/>
          <w:shd w:val="clear" w:color="auto" w:fill="FFFFFF"/>
        </w:rPr>
        <w:t xml:space="preserve">: Traditional </w:t>
      </w:r>
      <w:r w:rsidRPr="00883DF9">
        <w:rPr>
          <w:rFonts w:ascii="Times New Roman" w:hAnsi="Times New Roman" w:cs="Times New Roman"/>
          <w:color w:val="0D0D0D"/>
          <w:sz w:val="24"/>
          <w:szCs w:val="24"/>
          <w:shd w:val="clear" w:color="auto" w:fill="FFFFFF"/>
        </w:rPr>
        <w:t>Mobile</w:t>
      </w:r>
      <w:r>
        <w:rPr>
          <w:rFonts w:ascii="Times New Roman" w:hAnsi="Times New Roman" w:cs="Times New Roman"/>
          <w:color w:val="0D0D0D"/>
          <w:sz w:val="24"/>
          <w:szCs w:val="24"/>
          <w:shd w:val="clear" w:color="auto" w:fill="FFFFFF"/>
        </w:rPr>
        <w:t xml:space="preserve"> nail cutters and barbers</w:t>
      </w:r>
      <w:r w:rsidRPr="00883DF9">
        <w:rPr>
          <w:rFonts w:ascii="Times New Roman" w:hAnsi="Times New Roman" w:cs="Times New Roman"/>
          <w:color w:val="0D0D0D"/>
          <w:sz w:val="24"/>
          <w:szCs w:val="24"/>
          <w:shd w:val="clear" w:color="auto" w:fill="FFFFFF"/>
        </w:rPr>
        <w:t xml:space="preserve"> constitute a subgroup of artisan population with the potential of exposing their clients to the risk of </w:t>
      </w:r>
      <w:r w:rsidRPr="00C554A0">
        <w:rPr>
          <w:rFonts w:ascii="Times New Roman" w:hAnsi="Times New Roman" w:cs="Times New Roman"/>
          <w:color w:val="0D0D0D"/>
          <w:sz w:val="24"/>
          <w:szCs w:val="24"/>
          <w:shd w:val="clear" w:color="auto" w:fill="FFFFFF"/>
        </w:rPr>
        <w:t xml:space="preserve">several health hazards, including infectious blood-borne communicable diseases and skin conditions </w:t>
      </w:r>
      <w:r w:rsidRPr="00883DF9">
        <w:rPr>
          <w:rFonts w:ascii="Times New Roman" w:hAnsi="Times New Roman" w:cs="Times New Roman"/>
          <w:color w:val="0D0D0D"/>
          <w:sz w:val="24"/>
          <w:szCs w:val="24"/>
          <w:shd w:val="clear" w:color="auto" w:fill="FFFFFF"/>
        </w:rPr>
        <w:t>because of inadvertent exposure to blood and body fluids during their practice.</w:t>
      </w:r>
      <w:r w:rsidRPr="006F4406">
        <w:rPr>
          <w:rFonts w:ascii="Times New Roman" w:hAnsi="Times New Roman" w:cs="Times New Roman"/>
          <w:color w:val="0D0D0D"/>
          <w:sz w:val="24"/>
          <w:szCs w:val="24"/>
          <w:shd w:val="clear" w:color="auto" w:fill="FFFFFF"/>
        </w:rPr>
        <w:t xml:space="preserve"> Patronizing</w:t>
      </w:r>
      <w:r>
        <w:rPr>
          <w:rFonts w:ascii="Times New Roman" w:hAnsi="Times New Roman" w:cs="Times New Roman"/>
          <w:color w:val="0D0D0D"/>
          <w:sz w:val="24"/>
          <w:szCs w:val="24"/>
          <w:shd w:val="clear" w:color="auto" w:fill="FFFFFF"/>
        </w:rPr>
        <w:t xml:space="preserve"> Traditional   Mobile nail cutters and Barbers (MTNB) poses</w:t>
      </w:r>
      <w:r w:rsidRPr="006F4406">
        <w:rPr>
          <w:rFonts w:ascii="Times New Roman" w:hAnsi="Times New Roman" w:cs="Times New Roman"/>
          <w:color w:val="0D0D0D"/>
          <w:sz w:val="24"/>
          <w:szCs w:val="24"/>
          <w:shd w:val="clear" w:color="auto" w:fill="FFFFFF"/>
        </w:rPr>
        <w:t xml:space="preserve"> risks of contracting infectious diseases by using and sharing unsterilized sharp objects.</w:t>
      </w:r>
      <w:r>
        <w:rPr>
          <w:rFonts w:ascii="Times New Roman" w:hAnsi="Times New Roman" w:cs="Times New Roman"/>
          <w:color w:val="0D0D0D"/>
          <w:sz w:val="24"/>
          <w:szCs w:val="24"/>
          <w:shd w:val="clear" w:color="auto" w:fill="FFFFFF"/>
        </w:rPr>
        <w:t xml:space="preserve"> The main objective of this study is to access</w:t>
      </w:r>
      <w:r w:rsidRPr="006F4406">
        <w:rPr>
          <w:rFonts w:ascii="Times New Roman" w:hAnsi="Times New Roman" w:cs="Times New Roman"/>
          <w:color w:val="0D0D0D"/>
          <w:sz w:val="24"/>
          <w:szCs w:val="24"/>
          <w:shd w:val="clear" w:color="auto" w:fill="FFFFFF"/>
        </w:rPr>
        <w:t xml:space="preserve"> </w:t>
      </w:r>
      <w:r w:rsidRPr="004912B5">
        <w:rPr>
          <w:rFonts w:ascii="Times New Roman" w:hAnsi="Times New Roman" w:cs="Times New Roman"/>
        </w:rPr>
        <w:t>Knowledge of assoc</w:t>
      </w:r>
      <w:r w:rsidR="00626275">
        <w:rPr>
          <w:rFonts w:ascii="Times New Roman" w:hAnsi="Times New Roman" w:cs="Times New Roman"/>
        </w:rPr>
        <w:t xml:space="preserve">iated health-risks involved in </w:t>
      </w:r>
      <w:proofErr w:type="gramStart"/>
      <w:r w:rsidR="00626275">
        <w:rPr>
          <w:rFonts w:ascii="Times New Roman" w:hAnsi="Times New Roman" w:cs="Times New Roman"/>
        </w:rPr>
        <w:t xml:space="preserve">the </w:t>
      </w:r>
      <w:r w:rsidRPr="004912B5">
        <w:rPr>
          <w:rFonts w:ascii="Times New Roman" w:hAnsi="Times New Roman" w:cs="Times New Roman"/>
        </w:rPr>
        <w:t xml:space="preserve"> Use</w:t>
      </w:r>
      <w:proofErr w:type="gramEnd"/>
      <w:r w:rsidRPr="004912B5">
        <w:rPr>
          <w:rFonts w:ascii="Times New Roman" w:hAnsi="Times New Roman" w:cs="Times New Roman"/>
        </w:rPr>
        <w:t xml:space="preserve"> of Services Provided by Mobile Traditional</w:t>
      </w:r>
      <w:r w:rsidR="00626275">
        <w:rPr>
          <w:rFonts w:ascii="Times New Roman" w:hAnsi="Times New Roman" w:cs="Times New Roman"/>
        </w:rPr>
        <w:t xml:space="preserve"> manicure and Barbers</w:t>
      </w:r>
      <w:r>
        <w:rPr>
          <w:rFonts w:ascii="Times New Roman" w:hAnsi="Times New Roman" w:cs="Times New Roman"/>
        </w:rPr>
        <w:t xml:space="preserve"> among </w:t>
      </w:r>
      <w:r w:rsidR="00626275">
        <w:rPr>
          <w:rFonts w:ascii="Times New Roman" w:hAnsi="Times New Roman" w:cs="Times New Roman"/>
        </w:rPr>
        <w:t>by commercial</w:t>
      </w:r>
      <w:r>
        <w:rPr>
          <w:rFonts w:ascii="Times New Roman" w:hAnsi="Times New Roman" w:cs="Times New Roman"/>
        </w:rPr>
        <w:t xml:space="preserve"> d</w:t>
      </w:r>
      <w:r w:rsidRPr="004912B5">
        <w:rPr>
          <w:rFonts w:ascii="Times New Roman" w:hAnsi="Times New Roman" w:cs="Times New Roman"/>
        </w:rPr>
        <w:t>rivers in Akinyele Local Government Area, Oyo State</w:t>
      </w:r>
      <w:r>
        <w:rPr>
          <w:rFonts w:ascii="Times New Roman" w:hAnsi="Times New Roman" w:cs="Times New Roman"/>
        </w:rPr>
        <w:t xml:space="preserve">.  </w:t>
      </w:r>
    </w:p>
    <w:p w14:paraId="09999BD0" w14:textId="4CC63E62" w:rsidR="00897504" w:rsidRDefault="00897504" w:rsidP="00327AB7">
      <w:pPr>
        <w:spacing w:line="360" w:lineRule="auto"/>
        <w:jc w:val="both"/>
        <w:rPr>
          <w:rFonts w:ascii="Times New Roman" w:hAnsi="Times New Roman" w:cs="Times New Roman"/>
          <w:color w:val="0D0D0D"/>
          <w:sz w:val="24"/>
          <w:szCs w:val="24"/>
          <w:shd w:val="clear" w:color="auto" w:fill="FFFFFF"/>
        </w:rPr>
      </w:pPr>
      <w:r w:rsidRPr="00C216BD">
        <w:rPr>
          <w:rFonts w:ascii="Times New Roman" w:hAnsi="Times New Roman" w:cs="Times New Roman"/>
          <w:b/>
        </w:rPr>
        <w:t>Methodology</w:t>
      </w:r>
      <w:r>
        <w:rPr>
          <w:rFonts w:ascii="Times New Roman" w:hAnsi="Times New Roman" w:cs="Times New Roman"/>
        </w:rPr>
        <w:t xml:space="preserve">: </w:t>
      </w:r>
      <w:r w:rsidRPr="006F4406">
        <w:rPr>
          <w:rFonts w:ascii="Times New Roman" w:hAnsi="Times New Roman" w:cs="Times New Roman"/>
          <w:color w:val="0D0D0D"/>
          <w:sz w:val="24"/>
          <w:szCs w:val="24"/>
          <w:shd w:val="clear" w:color="auto" w:fill="FFFFFF"/>
        </w:rPr>
        <w:t xml:space="preserve">This cross-sectional descriptive study was conducted in the </w:t>
      </w:r>
      <w:r>
        <w:rPr>
          <w:rFonts w:ascii="Times New Roman" w:hAnsi="Times New Roman" w:cs="Times New Roman"/>
          <w:color w:val="0D0D0D"/>
          <w:sz w:val="24"/>
          <w:szCs w:val="24"/>
          <w:shd w:val="clear" w:color="auto" w:fill="FFFFFF"/>
        </w:rPr>
        <w:t xml:space="preserve">LGA. </w:t>
      </w:r>
      <w:r w:rsidRPr="006F4406">
        <w:rPr>
          <w:rFonts w:ascii="Times New Roman" w:hAnsi="Times New Roman" w:cs="Times New Roman"/>
          <w:color w:val="0D0D0D"/>
          <w:sz w:val="24"/>
          <w:szCs w:val="24"/>
          <w:shd w:val="clear" w:color="auto" w:fill="FFFFFF"/>
        </w:rPr>
        <w:t xml:space="preserve">A mixed method was used for data collection. Trained </w:t>
      </w:r>
      <w:r>
        <w:rPr>
          <w:rFonts w:ascii="Times New Roman" w:hAnsi="Times New Roman" w:cs="Times New Roman"/>
          <w:color w:val="0D0D0D"/>
          <w:sz w:val="24"/>
          <w:szCs w:val="24"/>
          <w:shd w:val="clear" w:color="auto" w:fill="FFFFFF"/>
        </w:rPr>
        <w:t>i</w:t>
      </w:r>
      <w:r w:rsidRPr="006F4406">
        <w:rPr>
          <w:rFonts w:ascii="Times New Roman" w:hAnsi="Times New Roman" w:cs="Times New Roman"/>
          <w:color w:val="0D0D0D"/>
          <w:sz w:val="24"/>
          <w:szCs w:val="24"/>
          <w:shd w:val="clear" w:color="auto" w:fill="FFFFFF"/>
        </w:rPr>
        <w:t xml:space="preserve">nterviewers conducted face-to-face interviews with 309 randomly (by blotting) selected taxi and bus drivers from an estimated total number of 492. Eight barbing sessions were observed using a checklist adopted from the previous studies and eight in-depth interviews were conducted </w:t>
      </w:r>
      <w:r>
        <w:rPr>
          <w:rFonts w:ascii="Times New Roman" w:hAnsi="Times New Roman" w:cs="Times New Roman"/>
          <w:color w:val="0D0D0D"/>
          <w:sz w:val="24"/>
          <w:szCs w:val="24"/>
          <w:shd w:val="clear" w:color="auto" w:fill="FFFFFF"/>
        </w:rPr>
        <w:t>with Mobile Traditional Nail Cutters and Barbers</w:t>
      </w:r>
      <w:r w:rsidRPr="006F4406">
        <w:rPr>
          <w:rFonts w:ascii="Times New Roman" w:hAnsi="Times New Roman" w:cs="Times New Roman"/>
          <w:color w:val="0D0D0D"/>
          <w:sz w:val="24"/>
          <w:szCs w:val="24"/>
          <w:shd w:val="clear" w:color="auto" w:fill="FFFFFF"/>
        </w:rPr>
        <w:t>.</w:t>
      </w:r>
      <w:r>
        <w:rPr>
          <w:rFonts w:ascii="Times New Roman" w:hAnsi="Times New Roman" w:cs="Times New Roman"/>
          <w:color w:val="0D0D0D"/>
          <w:sz w:val="24"/>
          <w:szCs w:val="24"/>
          <w:shd w:val="clear" w:color="auto" w:fill="FFFFFF"/>
        </w:rPr>
        <w:t xml:space="preserve"> </w:t>
      </w:r>
      <w:r w:rsidRPr="006F4406">
        <w:rPr>
          <w:rFonts w:ascii="Times New Roman" w:hAnsi="Times New Roman" w:cs="Times New Roman"/>
          <w:color w:val="0D0D0D"/>
          <w:sz w:val="24"/>
          <w:szCs w:val="24"/>
          <w:shd w:val="clear" w:color="auto" w:fill="FFFFFF"/>
        </w:rPr>
        <w:t>Quantitative data were analyzed using SPSS while qualitative data were analyzed thematically</w:t>
      </w:r>
    </w:p>
    <w:p w14:paraId="64FB2485" w14:textId="77777777" w:rsidR="00897504" w:rsidRDefault="00897504" w:rsidP="00327AB7">
      <w:pPr>
        <w:spacing w:line="360" w:lineRule="auto"/>
        <w:jc w:val="both"/>
        <w:rPr>
          <w:rFonts w:ascii="Times New Roman" w:hAnsi="Times New Roman" w:cs="Times New Roman"/>
          <w:color w:val="0D0D0D"/>
          <w:sz w:val="24"/>
          <w:szCs w:val="24"/>
          <w:shd w:val="clear" w:color="auto" w:fill="FFFFFF"/>
        </w:rPr>
      </w:pPr>
      <w:r w:rsidRPr="00C216BD">
        <w:rPr>
          <w:rFonts w:ascii="Times New Roman" w:hAnsi="Times New Roman" w:cs="Times New Roman"/>
          <w:b/>
          <w:color w:val="0D0D0D"/>
          <w:sz w:val="24"/>
          <w:szCs w:val="24"/>
          <w:shd w:val="clear" w:color="auto" w:fill="FFFFFF"/>
        </w:rPr>
        <w:t>Results</w:t>
      </w:r>
      <w:r>
        <w:rPr>
          <w:rFonts w:ascii="Times New Roman" w:hAnsi="Times New Roman" w:cs="Times New Roman"/>
          <w:color w:val="0D0D0D"/>
          <w:sz w:val="24"/>
          <w:szCs w:val="24"/>
          <w:shd w:val="clear" w:color="auto" w:fill="FFFFFF"/>
        </w:rPr>
        <w:t xml:space="preserve">: </w:t>
      </w:r>
      <w:r w:rsidRPr="006F4406">
        <w:rPr>
          <w:rFonts w:ascii="Times New Roman" w:hAnsi="Times New Roman" w:cs="Times New Roman"/>
          <w:color w:val="0D0D0D"/>
          <w:sz w:val="24"/>
          <w:szCs w:val="24"/>
          <w:shd w:val="clear" w:color="auto" w:fill="FFFFFF"/>
        </w:rPr>
        <w:t xml:space="preserve">The mean age was </w:t>
      </w:r>
      <w:r w:rsidRPr="006F4406">
        <w:rPr>
          <w:rFonts w:ascii="Times New Roman" w:eastAsiaTheme="minorEastAsia" w:hAnsi="Times New Roman" w:cs="Times New Roman"/>
          <w:sz w:val="24"/>
          <w:szCs w:val="24"/>
        </w:rPr>
        <w:t xml:space="preserve">43.2 </w:t>
      </w:r>
      <m:oMath>
        <m:r>
          <w:rPr>
            <w:rFonts w:ascii="Cambria Math" w:hAnsi="Cambria Math" w:cs="Times New Roman"/>
            <w:sz w:val="24"/>
            <w:szCs w:val="24"/>
          </w:rPr>
          <m:t>±</m:t>
        </m:r>
      </m:oMath>
      <w:r w:rsidRPr="006F4406">
        <w:rPr>
          <w:rFonts w:ascii="Times New Roman" w:eastAsiaTheme="minorEastAsia" w:hAnsi="Times New Roman" w:cs="Times New Roman"/>
          <w:sz w:val="24"/>
          <w:szCs w:val="24"/>
        </w:rPr>
        <w:t xml:space="preserve"> 11.4 years</w:t>
      </w:r>
      <w:r w:rsidRPr="006F4406">
        <w:rPr>
          <w:rFonts w:ascii="Times New Roman" w:hAnsi="Times New Roman" w:cs="Times New Roman"/>
          <w:color w:val="0D0D0D"/>
          <w:sz w:val="24"/>
          <w:szCs w:val="24"/>
          <w:shd w:val="clear" w:color="auto" w:fill="FFFFFF"/>
        </w:rPr>
        <w:t>. Most drivers (64%) had low knowledge, scoring below 7.5 out of 15 on a knowledge scale, and were unaware of the risk of contracting infectious diseases from unsterilized barbing and nail-cutting equipment. Almost all drivers (99%) had used</w:t>
      </w:r>
      <w:r>
        <w:rPr>
          <w:rFonts w:ascii="Times New Roman" w:hAnsi="Times New Roman" w:cs="Times New Roman"/>
          <w:color w:val="0D0D0D"/>
          <w:sz w:val="24"/>
          <w:szCs w:val="24"/>
          <w:shd w:val="clear" w:color="auto" w:fill="FFFFFF"/>
        </w:rPr>
        <w:t xml:space="preserve"> Mobile Traditional Nail Cutters and Barbers </w:t>
      </w:r>
      <w:r w:rsidRPr="006F4406">
        <w:rPr>
          <w:rFonts w:ascii="Times New Roman" w:hAnsi="Times New Roman" w:cs="Times New Roman"/>
          <w:color w:val="0D0D0D"/>
          <w:sz w:val="24"/>
          <w:szCs w:val="24"/>
          <w:shd w:val="clear" w:color="auto" w:fill="FFFFFF"/>
        </w:rPr>
        <w:t xml:space="preserve">in the six months </w:t>
      </w:r>
      <w:r>
        <w:rPr>
          <w:rFonts w:ascii="Times New Roman" w:hAnsi="Times New Roman" w:cs="Times New Roman"/>
          <w:color w:val="0D0D0D"/>
          <w:sz w:val="24"/>
          <w:szCs w:val="24"/>
          <w:shd w:val="clear" w:color="auto" w:fill="FFFFFF"/>
        </w:rPr>
        <w:t xml:space="preserve">preceding </w:t>
      </w:r>
      <w:r w:rsidRPr="006F4406">
        <w:rPr>
          <w:rFonts w:ascii="Times New Roman" w:hAnsi="Times New Roman" w:cs="Times New Roman"/>
          <w:color w:val="0D0D0D"/>
          <w:sz w:val="24"/>
          <w:szCs w:val="24"/>
          <w:shd w:val="clear" w:color="auto" w:fill="FFFFFF"/>
        </w:rPr>
        <w:t>the survey. In-depth interviews revealed that these service providers had low knowledge of infection risks, and observations showed they reused instruments repeatedly without proper decontamination between clients.</w:t>
      </w:r>
    </w:p>
    <w:p w14:paraId="11B4F7BB" w14:textId="77777777" w:rsidR="00897504" w:rsidRPr="006F4406" w:rsidRDefault="00897504" w:rsidP="00327AB7">
      <w:pPr>
        <w:spacing w:line="360" w:lineRule="auto"/>
        <w:jc w:val="both"/>
        <w:rPr>
          <w:rFonts w:ascii="Times New Roman" w:hAnsi="Times New Roman" w:cs="Times New Roman"/>
          <w:color w:val="0D0D0D"/>
          <w:sz w:val="24"/>
          <w:szCs w:val="24"/>
          <w:shd w:val="clear" w:color="auto" w:fill="FFFFFF"/>
        </w:rPr>
      </w:pPr>
      <w:r w:rsidRPr="00C216BD">
        <w:rPr>
          <w:rFonts w:ascii="Times New Roman" w:hAnsi="Times New Roman" w:cs="Times New Roman"/>
          <w:b/>
          <w:color w:val="0D0D0D"/>
          <w:sz w:val="24"/>
          <w:szCs w:val="24"/>
          <w:shd w:val="clear" w:color="auto" w:fill="FFFFFF"/>
        </w:rPr>
        <w:t>Conclusion</w:t>
      </w:r>
      <w:r>
        <w:rPr>
          <w:rFonts w:ascii="Times New Roman" w:hAnsi="Times New Roman" w:cs="Times New Roman"/>
          <w:color w:val="0D0D0D"/>
          <w:sz w:val="24"/>
          <w:szCs w:val="24"/>
          <w:shd w:val="clear" w:color="auto" w:fill="FFFFFF"/>
        </w:rPr>
        <w:t>:</w:t>
      </w:r>
      <w:r w:rsidRPr="006F4406">
        <w:rPr>
          <w:rFonts w:ascii="Times New Roman" w:hAnsi="Times New Roman" w:cs="Times New Roman"/>
          <w:color w:val="0D0D0D"/>
          <w:sz w:val="24"/>
          <w:szCs w:val="24"/>
          <w:shd w:val="clear" w:color="auto" w:fill="FFFFFF"/>
        </w:rPr>
        <w:t xml:space="preserve"> Health education methods like training, supportive oversight, and peer teaching are recommended to ensure adequate knowledge for drivers and encourage </w:t>
      </w:r>
      <w:r>
        <w:rPr>
          <w:rFonts w:ascii="Times New Roman" w:hAnsi="Times New Roman" w:cs="Times New Roman"/>
          <w:color w:val="0D0D0D"/>
          <w:sz w:val="24"/>
          <w:szCs w:val="24"/>
          <w:shd w:val="clear" w:color="auto" w:fill="FFFFFF"/>
        </w:rPr>
        <w:t>Mobile Traditional Nail Cutters and Barbers</w:t>
      </w:r>
      <w:r w:rsidRPr="006F4406">
        <w:rPr>
          <w:rFonts w:ascii="Times New Roman" w:hAnsi="Times New Roman" w:cs="Times New Roman"/>
          <w:color w:val="0D0D0D"/>
          <w:sz w:val="24"/>
          <w:szCs w:val="24"/>
          <w:shd w:val="clear" w:color="auto" w:fill="FFFFFF"/>
        </w:rPr>
        <w:t xml:space="preserve"> to adopt effective infection control measures. </w:t>
      </w:r>
    </w:p>
    <w:p w14:paraId="66908C9C" w14:textId="77777777" w:rsidR="00897504" w:rsidRPr="006F4406" w:rsidRDefault="00897504" w:rsidP="00327AB7">
      <w:pPr>
        <w:spacing w:line="360" w:lineRule="auto"/>
        <w:jc w:val="both"/>
        <w:rPr>
          <w:rFonts w:ascii="Times New Roman" w:hAnsi="Times New Roman" w:cs="Times New Roman"/>
          <w:b/>
          <w:sz w:val="24"/>
          <w:szCs w:val="24"/>
        </w:rPr>
      </w:pPr>
      <w:r>
        <w:rPr>
          <w:rFonts w:ascii="Times New Roman" w:hAnsi="Times New Roman" w:cs="Times New Roman"/>
          <w:b/>
          <w:sz w:val="24"/>
          <w:szCs w:val="24"/>
        </w:rPr>
        <w:t>Word count 298</w:t>
      </w:r>
      <w:r w:rsidRPr="006F4406">
        <w:rPr>
          <w:rFonts w:ascii="Times New Roman" w:hAnsi="Times New Roman" w:cs="Times New Roman"/>
          <w:b/>
          <w:sz w:val="24"/>
          <w:szCs w:val="24"/>
        </w:rPr>
        <w:t xml:space="preserve"> </w:t>
      </w:r>
    </w:p>
    <w:p w14:paraId="526F280B" w14:textId="77777777" w:rsidR="00897504" w:rsidRPr="006F4406" w:rsidRDefault="00897504" w:rsidP="00327AB7">
      <w:pPr>
        <w:spacing w:line="360" w:lineRule="auto"/>
        <w:jc w:val="both"/>
        <w:rPr>
          <w:rFonts w:ascii="Times New Roman" w:hAnsi="Times New Roman" w:cs="Times New Roman"/>
          <w:b/>
          <w:sz w:val="24"/>
          <w:szCs w:val="24"/>
        </w:rPr>
      </w:pPr>
      <w:r w:rsidRPr="006F4406">
        <w:rPr>
          <w:rFonts w:ascii="Times New Roman" w:hAnsi="Times New Roman" w:cs="Times New Roman"/>
          <w:b/>
          <w:sz w:val="24"/>
          <w:szCs w:val="24"/>
        </w:rPr>
        <w:t xml:space="preserve"> Keywords: Taxi and Bus drivers, mobile traditional nail cutters, and barbers (MTNBs), Infectious diseases, Blood-borne communicable diseases, Health risks.</w:t>
      </w:r>
    </w:p>
    <w:p w14:paraId="0D601301" w14:textId="77777777" w:rsidR="00897504" w:rsidRPr="006F4406" w:rsidRDefault="00897504" w:rsidP="00327AB7">
      <w:pPr>
        <w:spacing w:line="360" w:lineRule="auto"/>
        <w:jc w:val="both"/>
        <w:rPr>
          <w:rFonts w:ascii="Times New Roman" w:hAnsi="Times New Roman" w:cs="Times New Roman"/>
          <w:b/>
          <w:sz w:val="24"/>
          <w:szCs w:val="24"/>
        </w:rPr>
      </w:pPr>
    </w:p>
    <w:p w14:paraId="5519E4DB" w14:textId="77777777" w:rsidR="003C0B23" w:rsidRPr="006F4406" w:rsidRDefault="003C0B23" w:rsidP="00327AB7">
      <w:pPr>
        <w:spacing w:line="360" w:lineRule="auto"/>
        <w:jc w:val="both"/>
        <w:rPr>
          <w:rFonts w:ascii="Times New Roman" w:hAnsi="Times New Roman" w:cs="Times New Roman"/>
          <w:b/>
          <w:sz w:val="24"/>
          <w:szCs w:val="24"/>
        </w:rPr>
      </w:pPr>
    </w:p>
    <w:p w14:paraId="24EAEAAB" w14:textId="77777777" w:rsidR="005206C7" w:rsidRDefault="005206C7" w:rsidP="00327AB7">
      <w:pPr>
        <w:spacing w:line="360" w:lineRule="auto"/>
        <w:jc w:val="both"/>
        <w:rPr>
          <w:rFonts w:ascii="Times New Roman" w:hAnsi="Times New Roman" w:cs="Times New Roman"/>
          <w:b/>
          <w:sz w:val="24"/>
          <w:szCs w:val="24"/>
        </w:rPr>
      </w:pPr>
    </w:p>
    <w:p w14:paraId="6339579E" w14:textId="77777777" w:rsidR="005206C7" w:rsidRDefault="005206C7" w:rsidP="00327AB7">
      <w:pPr>
        <w:spacing w:line="360" w:lineRule="auto"/>
        <w:jc w:val="both"/>
        <w:rPr>
          <w:rFonts w:ascii="Times New Roman" w:hAnsi="Times New Roman" w:cs="Times New Roman"/>
          <w:b/>
          <w:sz w:val="24"/>
          <w:szCs w:val="24"/>
        </w:rPr>
      </w:pPr>
    </w:p>
    <w:p w14:paraId="29E33CC4" w14:textId="77777777" w:rsidR="005206C7" w:rsidRDefault="005206C7" w:rsidP="00327AB7">
      <w:pPr>
        <w:spacing w:line="360" w:lineRule="auto"/>
        <w:jc w:val="both"/>
        <w:rPr>
          <w:rFonts w:ascii="Times New Roman" w:hAnsi="Times New Roman" w:cs="Times New Roman"/>
          <w:b/>
          <w:sz w:val="24"/>
          <w:szCs w:val="24"/>
        </w:rPr>
      </w:pPr>
    </w:p>
    <w:p w14:paraId="0D9EE20E" w14:textId="77777777" w:rsidR="005206C7" w:rsidRDefault="005206C7" w:rsidP="00327AB7">
      <w:pPr>
        <w:spacing w:line="360" w:lineRule="auto"/>
        <w:jc w:val="both"/>
        <w:rPr>
          <w:rFonts w:ascii="Times New Roman" w:hAnsi="Times New Roman" w:cs="Times New Roman"/>
          <w:b/>
          <w:sz w:val="24"/>
          <w:szCs w:val="24"/>
        </w:rPr>
      </w:pPr>
    </w:p>
    <w:p w14:paraId="5D6D8338" w14:textId="1C5215E8" w:rsidR="003C0B23" w:rsidRPr="006F4406" w:rsidRDefault="003C0B23" w:rsidP="00327AB7">
      <w:pPr>
        <w:spacing w:line="360" w:lineRule="auto"/>
        <w:jc w:val="both"/>
        <w:rPr>
          <w:rFonts w:ascii="Times New Roman" w:hAnsi="Times New Roman" w:cs="Times New Roman"/>
          <w:b/>
          <w:sz w:val="24"/>
          <w:szCs w:val="24"/>
        </w:rPr>
      </w:pPr>
      <w:r w:rsidRPr="006F4406">
        <w:rPr>
          <w:rFonts w:ascii="Times New Roman" w:hAnsi="Times New Roman" w:cs="Times New Roman"/>
          <w:b/>
          <w:sz w:val="24"/>
          <w:szCs w:val="24"/>
        </w:rPr>
        <w:t xml:space="preserve">Introduction </w:t>
      </w:r>
    </w:p>
    <w:p w14:paraId="2F5E74E6" w14:textId="3353F7E5" w:rsidR="00F42B4F" w:rsidRPr="006D7EEC" w:rsidRDefault="00230356" w:rsidP="00327AB7">
      <w:pPr>
        <w:spacing w:line="360" w:lineRule="auto"/>
        <w:jc w:val="both"/>
        <w:rPr>
          <w:rFonts w:ascii="Times New Roman" w:hAnsi="Times New Roman" w:cs="Times New Roman"/>
          <w:sz w:val="24"/>
          <w:szCs w:val="24"/>
        </w:rPr>
      </w:pPr>
      <w:r w:rsidRPr="006D7EEC">
        <w:rPr>
          <w:rFonts w:ascii="Times New Roman" w:hAnsi="Times New Roman" w:cs="Times New Roman"/>
          <w:bCs/>
          <w:sz w:val="24"/>
          <w:szCs w:val="24"/>
        </w:rPr>
        <w:t xml:space="preserve">Barbing is fraught with many potential health risks like </w:t>
      </w:r>
      <w:r w:rsidR="005148BB" w:rsidRPr="006D7EEC">
        <w:rPr>
          <w:rFonts w:ascii="Times New Roman" w:hAnsi="Times New Roman" w:cs="Times New Roman"/>
          <w:bCs/>
          <w:sz w:val="24"/>
          <w:szCs w:val="24"/>
        </w:rPr>
        <w:t>infectious</w:t>
      </w:r>
      <w:r w:rsidR="005148BB" w:rsidRPr="006D7EEC">
        <w:rPr>
          <w:rFonts w:ascii="Times New Roman" w:hAnsi="Times New Roman" w:cs="Times New Roman"/>
          <w:bCs/>
          <w:sz w:val="24"/>
          <w:szCs w:val="24"/>
          <w:lang w:val="en-GB"/>
        </w:rPr>
        <w:t xml:space="preserve"> bloodborne</w:t>
      </w:r>
      <w:r w:rsidR="005148BB" w:rsidRPr="006D7EEC">
        <w:rPr>
          <w:rFonts w:ascii="Times New Roman" w:hAnsi="Times New Roman" w:cs="Times New Roman"/>
          <w:bCs/>
          <w:sz w:val="24"/>
          <w:szCs w:val="24"/>
        </w:rPr>
        <w:t xml:space="preserve"> diseases</w:t>
      </w:r>
      <w:r w:rsidRPr="006D7EEC">
        <w:rPr>
          <w:rFonts w:ascii="Times New Roman" w:hAnsi="Times New Roman" w:cs="Times New Roman"/>
          <w:bCs/>
          <w:sz w:val="24"/>
          <w:szCs w:val="24"/>
        </w:rPr>
        <w:t xml:space="preserve"> which remain major public health problems</w:t>
      </w:r>
      <w:r w:rsidR="0060407A" w:rsidRPr="006D7EEC">
        <w:rPr>
          <w:rFonts w:ascii="Times New Roman" w:hAnsi="Times New Roman" w:cs="Times New Roman"/>
          <w:bCs/>
          <w:sz w:val="24"/>
          <w:szCs w:val="24"/>
        </w:rPr>
        <w:t xml:space="preserve"> </w:t>
      </w:r>
      <w:r w:rsidR="0060407A" w:rsidRPr="006D7EEC">
        <w:rPr>
          <w:rFonts w:ascii="Times New Roman" w:hAnsi="Times New Roman" w:cs="Times New Roman"/>
          <w:bCs/>
          <w:sz w:val="24"/>
          <w:szCs w:val="24"/>
        </w:rPr>
        <w:fldChar w:fldCharType="begin" w:fldLock="1"/>
      </w:r>
      <w:r w:rsidR="00035F36">
        <w:rPr>
          <w:rFonts w:ascii="Times New Roman" w:hAnsi="Times New Roman" w:cs="Times New Roman"/>
          <w:bCs/>
          <w:sz w:val="24"/>
          <w:szCs w:val="24"/>
        </w:rPr>
        <w:instrText>ADDIN CSL_CITATION {"citationItems":[{"id":"ITEM-1","itemData":{"author":[{"dropping-particle":"","family":"Kabiru K. Salami, Musibau A. Titiloye, William R. Brieger","given":"Sakiru A Otusanya","non-dropping-particle":"","parse-names":false,"suffix":""}],"container-title":"Intl Quarterly Community Health Education","id":"ITEM-1","issued":{"date-parts":[["2006"]]},"page":"319-330","title":"OSERVATIONS OF BARBERS' ACTIVITIES IN OYO STATE NIGERIA:IMPLICATIONS FOR HIV/AIDS TRANSMISSION","type":"article-journal","volume":"24(4)"},"uris":["http://www.mendeley.com/documents/?uuid=a081cae7-333f-327a-a534-10fec02b9943"]}],"mendeley":{"formattedCitation":"(Kabiru K. Salami, Musibau A. Titiloye, William R. Brieger, 2006)","plainTextFormattedCitation":"(Kabiru K. Salami, Musibau A. Titiloye, William R. Brieger, 2006)","previouslyFormattedCitation":"(Kabiru K. Salami, Musibau A. Titiloye, William R. Brieger, 2006)"},"properties":{"noteIndex":0},"schema":"https://github.com/citation-style-language/schema/raw/master/csl-citation.json"}</w:instrText>
      </w:r>
      <w:r w:rsidR="0060407A" w:rsidRPr="006D7EEC">
        <w:rPr>
          <w:rFonts w:ascii="Times New Roman" w:hAnsi="Times New Roman" w:cs="Times New Roman"/>
          <w:bCs/>
          <w:sz w:val="24"/>
          <w:szCs w:val="24"/>
        </w:rPr>
        <w:fldChar w:fldCharType="separate"/>
      </w:r>
      <w:r w:rsidR="00686928" w:rsidRPr="00686928">
        <w:rPr>
          <w:rFonts w:ascii="Times New Roman" w:hAnsi="Times New Roman" w:cs="Times New Roman"/>
          <w:bCs/>
          <w:noProof/>
          <w:sz w:val="24"/>
          <w:szCs w:val="24"/>
        </w:rPr>
        <w:t>(Kabiru K. Salami, Musibau A. Titiloye, William R. Brieger, 2006)</w:t>
      </w:r>
      <w:r w:rsidR="0060407A" w:rsidRPr="006D7EEC">
        <w:rPr>
          <w:rFonts w:ascii="Times New Roman" w:hAnsi="Times New Roman" w:cs="Times New Roman"/>
          <w:bCs/>
          <w:sz w:val="24"/>
          <w:szCs w:val="24"/>
        </w:rPr>
        <w:fldChar w:fldCharType="end"/>
      </w:r>
      <w:r w:rsidR="005148BB" w:rsidRPr="006D7EEC">
        <w:rPr>
          <w:rFonts w:ascii="Times New Roman" w:hAnsi="Times New Roman" w:cs="Times New Roman"/>
          <w:bCs/>
          <w:sz w:val="24"/>
          <w:szCs w:val="24"/>
        </w:rPr>
        <w:t xml:space="preserve">. </w:t>
      </w:r>
      <w:r w:rsidR="008A0780" w:rsidRPr="006D7EEC">
        <w:rPr>
          <w:rFonts w:ascii="Times New Roman" w:hAnsi="Times New Roman" w:cs="Times New Roman"/>
          <w:bCs/>
          <w:sz w:val="24"/>
          <w:szCs w:val="24"/>
        </w:rPr>
        <w:t xml:space="preserve">Barbering has a long and illustrious history dating back to ancient Egypt. Archaeologists discovered razor blades dating back to 3500 B.C.  In the middle Ages, barbers were trusted to do more than merely trimming hair. Barbers in Egypt were typically religious clerics as well. This evolved from the idea that evil could enter the body through the hair and only be expelled by chopping it off </w:t>
      </w:r>
      <w:r w:rsidR="008A0780" w:rsidRPr="006D7EEC">
        <w:rPr>
          <w:rFonts w:ascii="Times New Roman" w:hAnsi="Times New Roman" w:cs="Times New Roman"/>
          <w:b/>
          <w:bCs/>
          <w:sz w:val="24"/>
          <w:szCs w:val="24"/>
        </w:rPr>
        <w:fldChar w:fldCharType="begin" w:fldLock="1"/>
      </w:r>
      <w:r w:rsidR="00035F36">
        <w:rPr>
          <w:rFonts w:ascii="Times New Roman" w:hAnsi="Times New Roman" w:cs="Times New Roman"/>
          <w:bCs/>
          <w:sz w:val="24"/>
          <w:szCs w:val="24"/>
        </w:rPr>
        <w:instrText>ADDIN CSL_CITATION {"citationItems":[{"id":"ITEM-1","itemData":{"ISBN":"9781614910244","abstract":"This volume publishes the proceedings of the Theban Symposium that took place in May 2010, in Granada, Spain, at the Institute for Arabic Studies of the Spanish National Research Council (CSIC), on the general theme of “Creativity and Innovation in the Reign of Hatshepsut.” The volume contains nineteen papers that present new perspectives on the reign of Hatshepsut and the early New Kingdom. The authors address a range of topics, including the phenomenon of innovation, the Egyptian worldview, politics, state administration, women’s issues and the use of gender, cult and rituals, mortuary practices, and architecture. Groundbreaking for the study of Hatshepsut's reign and the beginning of the Eighteenth Dynasty, this volume will become an important reference for scholars and lay readers interested in the history, culture, and archaeology of the time of Hatshepsut and the early New Kingdom.","author":[{"dropping-particle":"","family":"Laboury","given":"D","non-dropping-particle":"","parse-names":false,"suffix":""}],"container-title":"Papers from the Theban Workshop","id":"ITEM-1","issued":{"date-parts":[["2010"]]},"page":"49-91","title":"Creativity and Innovation in the Reign of Hatshepsut","type":"article-journal","volume":"69"},"uris":["http://www.mendeley.com/documents/?uuid=650d20ab-7b72-4417-be69-4c85785c56cf"]},{"id":"ITEM-2","itemData":{"ISBN":"9783540773405","ISSN":"0120386X","PMID":"22417599","abstract":"La diabetes es un reto de salud global; estimaciones de la OMS indican que en 1995 había en el mundo 30 millones de perso-nas con diabetes, actualmente se estima que 347 millones de personas viven con diabetes. El reto en términos de lo que re-presenta para la sociedad es doble: por un lado, el importante monto de recursos que requieren los prestadores de servicios de salud para su atención, y por el otro el costo económico y emocional para las personas con diabetes y sus familias. 1 Se ha estimado que la esperanza de vida de individuos con diabetes se reduce hasta entre 5 y 10 años.2 La prevención del desarrollo de la diabetes puede ser altamente costo-efectiva: modificaciones en estilos de vida, en particular en la dieta y ac-tividad física, así como evitar el tabaquismo, pueden retrasar la progresión de la diabetes. No obstante, su costo-efectividad de-pende de su implementación a escala poblacional, en particular en países con elevado riesgo de diabetes. Todas las enfermedades son importantes, pero la diabetes y sus principales factores de riesgo son una verdadera emer-gencia de salud pública ya que ponen en riesgo la viabilidad del sistema de salud. La diabetes es una enfermedad crónica de causas múltiples. En su etapa inicial no produce síntomas y cuando se detecta tardíamente y no se trata adecuadamen-te, ocasiona complicaciones de salud graves como infarto del corazón, ceguera, falla renal, amputación de las extremidades inferiores y muerte prematura.","author":[{"dropping-particle":"","family":"Dio Lavarino &amp; Wiyli Yustanti","given":"","non-dropping-particle":"","parse-names":false,"suffix":""}],"container-title":"Revista CENIC. Ciencias Biológicas","id":"ITEM-2","issue":"3","issued":{"date-parts":[["2016"]]},"page":"28","title":"THE QUEEN OF HEAVEN AND A GODDESS FOR ALL THE PEOPLE: KINGSHIP, RELIGION, AND CULTURAL EVOLUTION BETWEEN GREECE AND THE NEAR EAST, 3000-500 BCE A","type":"article-journal","volume":"152"},"uris":["http://www.mendeley.com/documents/?uuid=0aebb0ca-faf4-4957-93c0-cc4697ae6464"]}],"mendeley":{"formattedCitation":"(Dio Lavarino &amp; Wiyli Yustanti, 2016; Laboury, 2010)","plainTextFormattedCitation":"(Dio Lavarino &amp; Wiyli Yustanti, 2016; Laboury, 2010)","previouslyFormattedCitation":"(Dio Lavarino &amp; Wiyli Yustanti, 2016; Laboury, 2010)"},"properties":{"noteIndex":0},"schema":"https://github.com/citation-style-language/schema/raw/master/csl-citation.json"}</w:instrText>
      </w:r>
      <w:r w:rsidR="008A0780" w:rsidRPr="006D7EEC">
        <w:rPr>
          <w:rFonts w:ascii="Times New Roman" w:hAnsi="Times New Roman" w:cs="Times New Roman"/>
          <w:b/>
          <w:bCs/>
          <w:sz w:val="24"/>
          <w:szCs w:val="24"/>
        </w:rPr>
        <w:fldChar w:fldCharType="separate"/>
      </w:r>
      <w:r w:rsidR="00686928" w:rsidRPr="00686928">
        <w:rPr>
          <w:rFonts w:ascii="Times New Roman" w:hAnsi="Times New Roman" w:cs="Times New Roman"/>
          <w:bCs/>
          <w:noProof/>
          <w:sz w:val="24"/>
          <w:szCs w:val="24"/>
        </w:rPr>
        <w:t>(Dio Lavarino &amp; Wiyli Yustanti, 2016; Laboury, 2010)</w:t>
      </w:r>
      <w:r w:rsidR="008A0780" w:rsidRPr="006D7EEC">
        <w:rPr>
          <w:rFonts w:ascii="Times New Roman" w:hAnsi="Times New Roman" w:cs="Times New Roman"/>
          <w:b/>
          <w:bCs/>
          <w:sz w:val="24"/>
          <w:szCs w:val="24"/>
        </w:rPr>
        <w:fldChar w:fldCharType="end"/>
      </w:r>
      <w:r w:rsidR="008A0780" w:rsidRPr="006D7EEC">
        <w:rPr>
          <w:rFonts w:ascii="Times New Roman" w:hAnsi="Times New Roman" w:cs="Times New Roman"/>
          <w:bCs/>
          <w:sz w:val="24"/>
          <w:szCs w:val="24"/>
        </w:rPr>
        <w:t xml:space="preserve">. Barbers used to perform religious events like marriages and baptisms because of their supernatural abilities, but their position has been reduced to hair-cutting and shaving in recent years </w:t>
      </w:r>
      <w:r w:rsidR="008A0780" w:rsidRPr="006D7EEC">
        <w:rPr>
          <w:rFonts w:ascii="Times New Roman" w:hAnsi="Times New Roman" w:cs="Times New Roman"/>
          <w:bCs/>
          <w:sz w:val="24"/>
          <w:szCs w:val="24"/>
        </w:rPr>
        <w:fldChar w:fldCharType="begin" w:fldLock="1"/>
      </w:r>
      <w:r w:rsidR="00035F36">
        <w:rPr>
          <w:rFonts w:ascii="Times New Roman" w:hAnsi="Times New Roman" w:cs="Times New Roman"/>
          <w:bCs/>
          <w:sz w:val="24"/>
          <w:szCs w:val="24"/>
        </w:rPr>
        <w:instrText>ADDIN CSL_CITATION {"citationItems":[{"id":"ITEM-1","itemData":{"DOI":"10.1080/13698575.2022.2091752","ISSN":"14698331","abstract":"This study explores the contextual factors mediating HIV transmission risk in barbershops using qualitative data from in-depth interviews with barbers (n = 16) in Nigeria. Barbers were aware of individual-level risk factors for HIV transmission. Accounts highlighted individualisation of risk responsibility, wherein the decisions and actions of individual barbers were seen as primary determinants of risk, while overlooking the role of factors beyond the individual in the production of risk. The implementation of HIV prevention measures (such as sterilisation of barbering equipment) was impeded by social and structural factors such as income insecurity and pressure and demands from clients. These exogenous factors interacted with individual-behavioural ones (fatigue, delay in restocking disinfectants) to create a risk environment for HIV transmission in barbershops. Barbers chose between competing risks when making decisions about HIV prevention. Concerns about maximising income by serving more clients often trumped HIV prevention through sterilisation of equipment. These findings contribute further insights and nuances to an existing literature which shows that risk is a highly contextualised phenomenon that reflects the different impacts of structural forces on lived experiences. The findings highlight a need for models that bridge cognitive and lived dimensions of risk understanding to optimise HIV prevention in barbershops.","author":[{"dropping-particle":"","family":"Nelson","given":"Ediomo Ubong E.","non-dropping-particle":"","parse-names":false,"suffix":""},{"dropping-particle":"","family":"Umoh","given":"Okokon O.","non-dropping-particle":"","parse-names":false,"suffix":""}],"container-title":"Health, Risk and Society","id":"ITEM-1","issue":"5-6","issued":{"date-parts":[["2022"]]},"page":"241-257","title":"Situating HIV risk in barbershops: accounts of knowledge and practices from barbers in Nigeria","type":"article-journal","volume":"24"},"uris":["http://www.mendeley.com/documents/?uuid=f95abd22-4189-48cd-9a26-adb3116fb146"]}],"mendeley":{"formattedCitation":"(E. U. E. Nelson &amp; Umoh, 2022)","plainTextFormattedCitation":"(E. U. E. Nelson &amp; Umoh, 2022)","previouslyFormattedCitation":"(E. U. E. Nelson &amp; Umoh, 2022)"},"properties":{"noteIndex":0},"schema":"https://github.com/citation-style-language/schema/raw/master/csl-citation.json"}</w:instrText>
      </w:r>
      <w:r w:rsidR="008A0780" w:rsidRPr="006D7EEC">
        <w:rPr>
          <w:rFonts w:ascii="Times New Roman" w:hAnsi="Times New Roman" w:cs="Times New Roman"/>
          <w:bCs/>
          <w:sz w:val="24"/>
          <w:szCs w:val="24"/>
        </w:rPr>
        <w:fldChar w:fldCharType="separate"/>
      </w:r>
      <w:r w:rsidR="00686928" w:rsidRPr="00686928">
        <w:rPr>
          <w:rFonts w:ascii="Times New Roman" w:hAnsi="Times New Roman" w:cs="Times New Roman"/>
          <w:bCs/>
          <w:noProof/>
          <w:sz w:val="24"/>
          <w:szCs w:val="24"/>
        </w:rPr>
        <w:t>(E. U. E. Nelson &amp; Umoh, 2022)</w:t>
      </w:r>
      <w:r w:rsidR="008A0780" w:rsidRPr="006D7EEC">
        <w:rPr>
          <w:rFonts w:ascii="Times New Roman" w:hAnsi="Times New Roman" w:cs="Times New Roman"/>
          <w:bCs/>
          <w:sz w:val="24"/>
          <w:szCs w:val="24"/>
        </w:rPr>
        <w:fldChar w:fldCharType="end"/>
      </w:r>
      <w:r w:rsidR="008A0780" w:rsidRPr="006D7EEC">
        <w:rPr>
          <w:rFonts w:ascii="Times New Roman" w:hAnsi="Times New Roman" w:cs="Times New Roman"/>
          <w:b/>
          <w:bCs/>
          <w:sz w:val="24"/>
          <w:szCs w:val="24"/>
        </w:rPr>
        <w:t>.</w:t>
      </w:r>
      <w:r w:rsidR="008A0780" w:rsidRPr="006D7EEC">
        <w:rPr>
          <w:rFonts w:ascii="Times New Roman" w:hAnsi="Times New Roman" w:cs="Times New Roman"/>
          <w:bCs/>
          <w:sz w:val="24"/>
          <w:szCs w:val="24"/>
        </w:rPr>
        <w:t xml:space="preserve">  </w:t>
      </w:r>
      <w:r w:rsidR="005148BB" w:rsidRPr="006D7EEC">
        <w:rPr>
          <w:rFonts w:ascii="Times New Roman" w:hAnsi="Times New Roman" w:cs="Times New Roman"/>
          <w:bCs/>
          <w:sz w:val="24"/>
          <w:szCs w:val="24"/>
        </w:rPr>
        <w:t xml:space="preserve">It </w:t>
      </w:r>
      <w:r w:rsidRPr="006D7EEC">
        <w:rPr>
          <w:rFonts w:ascii="Times New Roman" w:hAnsi="Times New Roman" w:cs="Times New Roman"/>
          <w:bCs/>
          <w:sz w:val="24"/>
          <w:szCs w:val="24"/>
        </w:rPr>
        <w:t xml:space="preserve">has been reported that 38.4 million people were globally living with HIV in 2021, while 1.5 million people globally were newly infected </w:t>
      </w:r>
      <w:r w:rsidRPr="006D7EEC">
        <w:rPr>
          <w:rFonts w:ascii="Times New Roman" w:hAnsi="Times New Roman" w:cs="Times New Roman"/>
          <w:bCs/>
          <w:sz w:val="24"/>
          <w:szCs w:val="24"/>
        </w:rPr>
        <w:fldChar w:fldCharType="begin" w:fldLock="1"/>
      </w:r>
      <w:r w:rsidR="00035F36">
        <w:rPr>
          <w:rFonts w:ascii="Times New Roman" w:hAnsi="Times New Roman" w:cs="Times New Roman"/>
          <w:bCs/>
          <w:sz w:val="24"/>
          <w:szCs w:val="24"/>
        </w:rPr>
        <w:instrText xml:space="preserve">ADDIN CSL_CITATION {"citationItems":[{"id":"ITEM-1","itemData":{"abstract":"*24.5 million [21.6 million-25.5 million] people were accessing antiretroviral therapy (*end of June 2019). 37.9 million [32.7 million-44.0 million] people globally were living with HIV (end 2018). 1.7 million [1.4 million-2.3 million] people became newly infected with HIV (end 2018). 770 000 [570 000-1.1 million] people died from AIDS-related illnesses (end 2018). 74.9 million [58.3 million-98.1 million] people have become infected with HIV since the start of the epidemic (end 2018). 32.0 million [23.6 million-43.8 million] people have died from AIDS-related illnesses since the start of the epidemic (end 2018). People living with HIV </w:instrText>
      </w:r>
      <w:r w:rsidR="00035F36">
        <w:rPr>
          <w:rFonts w:ascii="Times New Roman" w:hAnsi="Times New Roman" w:cs="Times New Roman"/>
          <w:bCs/>
          <w:sz w:val="24"/>
          <w:szCs w:val="24"/>
        </w:rPr>
        <w:instrText xml:space="preserve"> In 2018, there were 37.9 million [32.7 million-44.0 million] people living with HIV.-36.2 million [31.3 million-42.0 million] adults.-1.7 million [1.3 million-2.2 million] children (&lt;15 years). </w:instrText>
      </w:r>
      <w:r w:rsidR="00035F36">
        <w:rPr>
          <w:rFonts w:ascii="Times New Roman" w:hAnsi="Times New Roman" w:cs="Times New Roman"/>
          <w:bCs/>
          <w:sz w:val="24"/>
          <w:szCs w:val="24"/>
        </w:rPr>
        <w:instrText xml:space="preserve"> 79% [67-92%] of all people living with HIV knew their HIV status. </w:instrText>
      </w:r>
      <w:r w:rsidR="00035F36">
        <w:rPr>
          <w:rFonts w:ascii="Times New Roman" w:hAnsi="Times New Roman" w:cs="Times New Roman"/>
          <w:bCs/>
          <w:sz w:val="24"/>
          <w:szCs w:val="24"/>
        </w:rPr>
        <w:instrText xml:space="preserve"> About 8.1 million people did not know that they were living with HIV. People living with HIV accessing antiretroviral therapy </w:instrText>
      </w:r>
      <w:r w:rsidR="00035F36">
        <w:rPr>
          <w:rFonts w:ascii="Times New Roman" w:hAnsi="Times New Roman" w:cs="Times New Roman"/>
          <w:bCs/>
          <w:sz w:val="24"/>
          <w:szCs w:val="24"/>
        </w:rPr>
        <w:instrText xml:space="preserve"> As of end of June 2019, 24.5 million [21.6 million-25.5 million] people were accessing antiretroviral therapy. </w:instrText>
      </w:r>
      <w:r w:rsidR="00035F36">
        <w:rPr>
          <w:rFonts w:ascii="Times New Roman" w:hAnsi="Times New Roman" w:cs="Times New Roman"/>
          <w:bCs/>
          <w:sz w:val="24"/>
          <w:szCs w:val="24"/>
        </w:rPr>
        <w:instrText xml:space="preserve"> In 2018, 23.3 million [20.5 million-24.3 million] people living with HIV were accessing antiretroviral therapy, up from 7.7 million [6.8 million-8.0 million] in 2010. </w:instrText>
      </w:r>
      <w:r w:rsidR="00035F36">
        <w:rPr>
          <w:rFonts w:ascii="Times New Roman" w:hAnsi="Times New Roman" w:cs="Times New Roman"/>
          <w:bCs/>
          <w:sz w:val="24"/>
          <w:szCs w:val="24"/>
        </w:rPr>
        <w:instrText xml:space="preserve"> In 2018, 62% [47-74%] of all people living with HIV were accessing treatment.-62% [47-75%] of adults aged 15 years and older living with HIV had access to treatment, as did 54% [37-73%] of children aged 0-14 years.-68% [52-82%] of female adults aged 15 years and older had access to treatment however, just 55% [41-68%] of male adults aged 15 years and older had access. </w:instrText>
      </w:r>
      <w:r w:rsidR="00035F36">
        <w:rPr>
          <w:rFonts w:ascii="Times New Roman" w:hAnsi="Times New Roman" w:cs="Times New Roman"/>
          <w:bCs/>
          <w:sz w:val="24"/>
          <w:szCs w:val="24"/>
        </w:rPr>
        <w:instrText> 82% [62-&gt;95%] of pregnant women living with HIV had access to antiretroviral medicines to prevent transmission of HIV to their child in 2018.","author":[{"dropping-particle":"","family":"UNAIDS","given":"","non-dropping-particle":"","parse-names":false,"suffix":""}],"container-title":"Fact Sheet 2021","id":"ITEM-1","issue":"June","issued":{"date-parts":[["2021"]]},"page":"1-3","title":"Global HIV Statistics","type":"article-journal"},"uris":["http://www.mendeley.com/documents/?uuid=ac4918e3-553f-43ea-ae31-4bea9f70542c"]}],"mendeley":{"formattedCitation":"(UNAIDS, 2021)","plainTextFormattedCitation":"(UNAIDS, 2021)","previouslyFormattedCitation":"(UNAIDS, 2021)"},"properties":{"noteIndex":0},"schema":"https://github.com/citation-style-language/schema/raw/master/csl-citation.json"}</w:instrText>
      </w:r>
      <w:r w:rsidRPr="006D7EEC">
        <w:rPr>
          <w:rFonts w:ascii="Times New Roman" w:hAnsi="Times New Roman" w:cs="Times New Roman"/>
          <w:bCs/>
          <w:sz w:val="24"/>
          <w:szCs w:val="24"/>
        </w:rPr>
        <w:fldChar w:fldCharType="separate"/>
      </w:r>
      <w:r w:rsidR="00686928" w:rsidRPr="00686928">
        <w:rPr>
          <w:rFonts w:ascii="Times New Roman" w:hAnsi="Times New Roman" w:cs="Times New Roman"/>
          <w:bCs/>
          <w:noProof/>
          <w:sz w:val="24"/>
          <w:szCs w:val="24"/>
        </w:rPr>
        <w:t>(UNAIDS, 2021)</w:t>
      </w:r>
      <w:r w:rsidRPr="006D7EEC">
        <w:rPr>
          <w:rFonts w:ascii="Times New Roman" w:hAnsi="Times New Roman" w:cs="Times New Roman"/>
          <w:bCs/>
          <w:sz w:val="24"/>
          <w:szCs w:val="24"/>
        </w:rPr>
        <w:fldChar w:fldCharType="end"/>
      </w:r>
      <w:r w:rsidR="005148BB" w:rsidRPr="006D7EEC">
        <w:rPr>
          <w:rFonts w:ascii="Times New Roman" w:hAnsi="Times New Roman" w:cs="Times New Roman"/>
          <w:bCs/>
          <w:sz w:val="24"/>
          <w:szCs w:val="24"/>
        </w:rPr>
        <w:t xml:space="preserve"> </w:t>
      </w:r>
      <w:r w:rsidR="005148BB" w:rsidRPr="006D7EEC">
        <w:rPr>
          <w:rFonts w:ascii="Times New Roman" w:hAnsi="Times New Roman" w:cs="Times New Roman"/>
          <w:sz w:val="24"/>
          <w:szCs w:val="24"/>
        </w:rPr>
        <w:t>Professional barbers typically operate in regulated environments with formal training, while local barbers, often mobile and lacking formal education, provide services in less controlled se</w:t>
      </w:r>
      <w:r w:rsidR="0060407A" w:rsidRPr="006D7EEC">
        <w:rPr>
          <w:rFonts w:ascii="Times New Roman" w:hAnsi="Times New Roman" w:cs="Times New Roman"/>
          <w:sz w:val="24"/>
          <w:szCs w:val="24"/>
        </w:rPr>
        <w:t xml:space="preserve">ttings </w:t>
      </w:r>
      <w:r w:rsidR="0060407A" w:rsidRPr="006D7EEC">
        <w:rPr>
          <w:rFonts w:ascii="Times New Roman" w:hAnsi="Times New Roman" w:cs="Times New Roman"/>
          <w:sz w:val="24"/>
          <w:szCs w:val="24"/>
        </w:rPr>
        <w:fldChar w:fldCharType="begin" w:fldLock="1"/>
      </w:r>
      <w:r w:rsidR="00035F36">
        <w:rPr>
          <w:rFonts w:ascii="Times New Roman" w:hAnsi="Times New Roman" w:cs="Times New Roman"/>
          <w:sz w:val="24"/>
          <w:szCs w:val="24"/>
        </w:rPr>
        <w:instrText>ADDIN CSL_CITATION {"citationItems":[{"id":"ITEM-1","itemData":{"DOI":"10.4103/ssajm.ssajm_48_16","ISSN":"2384-5147","abstract":"&lt;b&gt;Introduction:&lt;/b&gt; Several health hazards including infectious blood-borne communicable diseases and skin conditions are associated with traditional nail cutting and barbering. Negligence and accidents during the use of sharp instruments such as nail cutters, razors, shaving blades and clippers may be risk factors for blood-borne infections such as Hepatitis B virus (HBV), Hepatitis C virus (HCV) and Human Immune-deficiency Virus (HIV), causing serious health problems.&lt;br&gt;&lt;b&gt;Materials and Methods:&lt;/b&gt; This was a cross-sectional descriptive study. Interviewer-administered questionnaires were administered to 231 market men in Samaru, Zaria. Data collected were coded and analyzed with IBM SPSS 20.0.&lt;br&gt;&lt;b&gt;Results:&lt;/b&gt; Of 231 sampled men, 223 (96.5%) were aware of HIV infection and mentioned sexual contact as its main mode of transmission. Similarly, 220 (95.2%) knew HIV could also be transmitted through contaminated barbering and nail cutting instruments. Majority 146 (63.2%) had no knowledge of HBV and HCV infections and did not know they are health hazards associated with nail cutting and barbing. Most 196 (84.8%) think barbers and nail cutters should sterilize their instruments. Personal risk perception and knowledge scores were majorly fair for HIV (45.5%) and poor for HBV and HCV (78.4%).&lt;br&gt;&lt;b&gt;Conclusion:&lt;/b&gt; Knowledge of market men in Samaru-Zaria about HIV was found to be higher than that of HBV and HCV infections. They have poor knowledge about HBV and HCV and their transmission. Majority have good perceptions and fair practices towards health hazards associated with barbering and nail cutting. Health authorities must carry out more health education and sensitization on HBV and HCV among market men (traders).","author":[{"dropping-particle":"","family":"Abubakar","given":"AishaA","non-dropping-particle":"","parse-names":false,"suffix":""},{"dropping-particle":"","family":"Dangana","given":"IbrahimA","non-dropping-particle":"","parse-names":false,"suffix":""},{"dropping-particle":"","family":"John","given":"BabajideA","non-dropping-particle":"","parse-names":false,"suffix":""},{"dropping-particle":"","family":"Gobir","given":"AbdulrazakA","non-dropping-particle":"","parse-names":false,"suffix":""},{"dropping-particle":"","family":"Ibrahim","given":"MohammedS","non-dropping-particle":"","parse-names":false,"suffix":""},{"dropping-particle":"","family":"Umar","given":"AhmedA","non-dropping-particle":"","parse-names":false,"suffix":""},{"dropping-particle":"","family":"Bashir","given":"SuleimanS","non-dropping-particle":"","parse-names":false,"suffix":""},{"dropping-particle":"","family":"Shehu","given":"AdamuU","non-dropping-particle":"","parse-names":false,"suffix":""}],"container-title":"Sub-Saharan African Journal of Medicine","id":"ITEM-1","issue":"2","issued":{"date-parts":[["2017"]]},"page":"37","publisher":"Medknow","title":"Perceptions and practices related to health hazards of patronizing traditional nail cutters and barbers among market men in Samaru – North Western Nigeria","type":"article-journal","volume":"4"},"uris":["http://www.mendeley.com/documents/?uuid=15b103ac-3eff-4bc7-be53-b4a9e7a0e1f2"]}],"mendeley":{"formattedCitation":"(Abubakar et al., 2017)","plainTextFormattedCitation":"(Abubakar et al., 2017)","previouslyFormattedCitation":"(Abubakar et al., 2017)"},"properties":{"noteIndex":0},"schema":"https://github.com/citation-style-language/schema/raw/master/csl-citation.json"}</w:instrText>
      </w:r>
      <w:r w:rsidR="0060407A" w:rsidRPr="006D7EEC">
        <w:rPr>
          <w:rFonts w:ascii="Times New Roman" w:hAnsi="Times New Roman" w:cs="Times New Roman"/>
          <w:sz w:val="24"/>
          <w:szCs w:val="24"/>
        </w:rPr>
        <w:fldChar w:fldCharType="separate"/>
      </w:r>
      <w:r w:rsidR="00686928" w:rsidRPr="00686928">
        <w:rPr>
          <w:rFonts w:ascii="Times New Roman" w:hAnsi="Times New Roman" w:cs="Times New Roman"/>
          <w:noProof/>
          <w:sz w:val="24"/>
          <w:szCs w:val="24"/>
        </w:rPr>
        <w:t>(Abubakar et al., 2017)</w:t>
      </w:r>
      <w:r w:rsidR="0060407A" w:rsidRPr="006D7EEC">
        <w:rPr>
          <w:rFonts w:ascii="Times New Roman" w:hAnsi="Times New Roman" w:cs="Times New Roman"/>
          <w:sz w:val="24"/>
          <w:szCs w:val="24"/>
        </w:rPr>
        <w:fldChar w:fldCharType="end"/>
      </w:r>
      <w:r w:rsidR="005148BB" w:rsidRPr="006D7EEC">
        <w:rPr>
          <w:rFonts w:ascii="Times New Roman" w:hAnsi="Times New Roman" w:cs="Times New Roman"/>
          <w:sz w:val="24"/>
          <w:szCs w:val="24"/>
        </w:rPr>
        <w:t xml:space="preserve">. Local barbers and traditional nail cutters, frequently found in parking lots, markets, and streets, </w:t>
      </w:r>
      <w:r w:rsidR="00F42B4F" w:rsidRPr="006D7EEC">
        <w:rPr>
          <w:rFonts w:ascii="Times New Roman" w:hAnsi="Times New Roman" w:cs="Times New Roman"/>
          <w:sz w:val="24"/>
          <w:szCs w:val="24"/>
        </w:rPr>
        <w:t xml:space="preserve">in low and middle-income countries including Nigeria </w:t>
      </w:r>
      <w:r w:rsidR="005148BB" w:rsidRPr="006D7EEC">
        <w:rPr>
          <w:rFonts w:ascii="Times New Roman" w:hAnsi="Times New Roman" w:cs="Times New Roman"/>
          <w:sz w:val="24"/>
          <w:szCs w:val="24"/>
        </w:rPr>
        <w:t>use rudimentary tools without proper sterilization, posing significant health risks, including the transmission of infectious diseases such as HIV and Hep</w:t>
      </w:r>
      <w:r w:rsidR="0060407A" w:rsidRPr="006D7EEC">
        <w:rPr>
          <w:rFonts w:ascii="Times New Roman" w:hAnsi="Times New Roman" w:cs="Times New Roman"/>
          <w:sz w:val="24"/>
          <w:szCs w:val="24"/>
        </w:rPr>
        <w:t xml:space="preserve">atitis B </w:t>
      </w:r>
      <w:r w:rsidR="0060407A" w:rsidRPr="006D7EEC">
        <w:rPr>
          <w:rFonts w:ascii="Times New Roman" w:hAnsi="Times New Roman" w:cs="Times New Roman"/>
          <w:sz w:val="24"/>
          <w:szCs w:val="24"/>
        </w:rPr>
        <w:fldChar w:fldCharType="begin" w:fldLock="1"/>
      </w:r>
      <w:r w:rsidR="00035F36">
        <w:rPr>
          <w:rFonts w:ascii="Times New Roman" w:hAnsi="Times New Roman" w:cs="Times New Roman"/>
          <w:sz w:val="24"/>
          <w:szCs w:val="24"/>
        </w:rPr>
        <w:instrText>ADDIN CSL_CITATION {"citationItems":[{"id":"ITEM-1","itemData":{"DOI":"10.4103/ssajm.ssajm_48_16","ISSN":"2384-5147","abstract":"&lt;b&gt;Introduction:&lt;/b&gt; Several health hazards including infectious blood-borne communicable diseases and skin conditions are associated with traditional nail cutting and barbering. Negligence and accidents during the use of sharp instruments such as nail cutters, razors, shaving blades and clippers may be risk factors for blood-borne infections such as Hepatitis B virus (HBV), Hepatitis C virus (HCV) and Human Immune-deficiency Virus (HIV), causing serious health problems.&lt;br&gt;&lt;b&gt;Materials and Methods:&lt;/b&gt; This was a cross-sectional descriptive study. Interviewer-administered questionnaires were administered to 231 market men in Samaru, Zaria. Data collected were coded and analyzed with IBM SPSS 20.0.&lt;br&gt;&lt;b&gt;Results:&lt;/b&gt; Of 231 sampled men, 223 (96.5%) were aware of HIV infection and mentioned sexual contact as its main mode of transmission. Similarly, 220 (95.2%) knew HIV could also be transmitted through contaminated barbering and nail cutting instruments. Majority 146 (63.2%) had no knowledge of HBV and HCV infections and did not know they are health hazards associated with nail cutting and barbing. Most 196 (84.8%) think barbers and nail cutters should sterilize their instruments. Personal risk perception and knowledge scores were majorly fair for HIV (45.5%) and poor for HBV and HCV (78.4%).&lt;br&gt;&lt;b&gt;Conclusion:&lt;/b&gt; Knowledge of market men in Samaru-Zaria about HIV was found to be higher than that of HBV and HCV infections. They have poor knowledge about HBV and HCV and their transmission. Majority have good perceptions and fair practices towards health hazards associated with barbering and nail cutting. Health authorities must carry out more health education and sensitization on HBV and HCV among market men (traders).","author":[{"dropping-particle":"","family":"Abubakar","given":"AishaA","non-dropping-particle":"","parse-names":false,"suffix":""},{"dropping-particle":"","family":"Dangana","given":"IbrahimA","non-dropping-particle":"","parse-names":false,"suffix":""},{"dropping-particle":"","family":"John","given":"BabajideA","non-dropping-particle":"","parse-names":false,"suffix":""},{"dropping-particle":"","family":"Gobir","given":"AbdulrazakA","non-dropping-particle":"","parse-names":false,"suffix":""},{"dropping-particle":"","family":"Ibrahim","given":"MohammedS","non-dropping-particle":"","parse-names":false,"suffix":""},{"dropping-particle":"","family":"Umar","given":"AhmedA","non-dropping-particle":"","parse-names":false,"suffix":""},{"dropping-particle":"","family":"Bashir","given":"SuleimanS","non-dropping-particle":"","parse-names":false,"suffix":""},{"dropping-particle":"","family":"Shehu","given":"AdamuU","non-dropping-particle":"","parse-names":false,"suffix":""}],"container-title":"Sub-Saharan African Journal of Medicine","id":"ITEM-1","issue":"2","issued":{"date-parts":[["2017"]]},"page":"37","publisher":"Medknow","title":"Perceptions and practices related to health hazards of patronizing traditional nail cutters and barbers among market men in Samaru – North Western Nigeria","type":"article-journal","volume":"4"},"uris":["http://www.mendeley.com/documents/?uuid=15b103ac-3eff-4bc7-be53-b4a9e7a0e1f2"]}],"mendeley":{"formattedCitation":"(Abubakar et al., 2017)","plainTextFormattedCitation":"(Abubakar et al., 2017)","previouslyFormattedCitation":"(Abubakar et al., 2017)"},"properties":{"noteIndex":0},"schema":"https://github.com/citation-style-language/schema/raw/master/csl-citation.json"}</w:instrText>
      </w:r>
      <w:r w:rsidR="0060407A" w:rsidRPr="006D7EEC">
        <w:rPr>
          <w:rFonts w:ascii="Times New Roman" w:hAnsi="Times New Roman" w:cs="Times New Roman"/>
          <w:sz w:val="24"/>
          <w:szCs w:val="24"/>
        </w:rPr>
        <w:fldChar w:fldCharType="separate"/>
      </w:r>
      <w:r w:rsidR="00686928" w:rsidRPr="00686928">
        <w:rPr>
          <w:rFonts w:ascii="Times New Roman" w:hAnsi="Times New Roman" w:cs="Times New Roman"/>
          <w:noProof/>
          <w:sz w:val="24"/>
          <w:szCs w:val="24"/>
        </w:rPr>
        <w:t>(Abubakar et al., 2017)</w:t>
      </w:r>
      <w:r w:rsidR="0060407A" w:rsidRPr="006D7EEC">
        <w:rPr>
          <w:rFonts w:ascii="Times New Roman" w:hAnsi="Times New Roman" w:cs="Times New Roman"/>
          <w:sz w:val="24"/>
          <w:szCs w:val="24"/>
        </w:rPr>
        <w:fldChar w:fldCharType="end"/>
      </w:r>
      <w:r w:rsidR="005148BB" w:rsidRPr="006D7EEC">
        <w:rPr>
          <w:rFonts w:ascii="Times New Roman" w:hAnsi="Times New Roman" w:cs="Times New Roman"/>
          <w:sz w:val="24"/>
          <w:szCs w:val="24"/>
        </w:rPr>
        <w:t>. These practitioners, driven by economic necessity, often operate without adequate knowledge of hygiene and infection control, increasing the potential for disease spread through shared, unsteriliz</w:t>
      </w:r>
      <w:r w:rsidR="0060407A" w:rsidRPr="006D7EEC">
        <w:rPr>
          <w:rFonts w:ascii="Times New Roman" w:hAnsi="Times New Roman" w:cs="Times New Roman"/>
          <w:sz w:val="24"/>
          <w:szCs w:val="24"/>
        </w:rPr>
        <w:t xml:space="preserve">ed instruments </w:t>
      </w:r>
      <w:r w:rsidR="0060407A" w:rsidRPr="006D7EEC">
        <w:rPr>
          <w:rFonts w:ascii="Times New Roman" w:hAnsi="Times New Roman" w:cs="Times New Roman"/>
          <w:sz w:val="24"/>
          <w:szCs w:val="24"/>
        </w:rPr>
        <w:fldChar w:fldCharType="begin" w:fldLock="1"/>
      </w:r>
      <w:r w:rsidR="00035F36">
        <w:rPr>
          <w:rFonts w:ascii="Times New Roman" w:hAnsi="Times New Roman" w:cs="Times New Roman"/>
          <w:sz w:val="24"/>
          <w:szCs w:val="24"/>
        </w:rPr>
        <w:instrText>ADDIN CSL_CITATION {"citationItems":[{"id":"ITEM-1","itemData":{"DOI":"10.1016/B978-0-12-373932-2.00113-7","ISBN":"9780123739322","abstract":"Health impact assessment (HIA) seeks to predict the future consequences for health of possible decisions and, on that basis, to inform decision making. HIA takes a comprehensive approach to health. It can contribute to democratic decision making by informing decision makers and stakeholders and stimulate reflection and debate about intended or unintended health consequences of decisions. It contributes to equity by examining health effects on vulnerable subgroups in populations and to sustainable development. Given the potential for conflicts of interests and the wide diversity of methods and guidelines for HIA, ensuring the ethical use of evidence may pose challenges.","author":[{"dropping-particle":"","family":"Lennert Veerman","given":"J.","non-dropping-particle":"","parse-names":false,"suffix":""}],"container-title":"Encyclopedia of Applied Ethics","id":"ITEM-1","issued":{"date-parts":[["2012"]]},"page":"551-555","title":"Health Impact Assessment","type":"article-journal"},"uris":["http://www.mendeley.com/documents/?uuid=48eb1103-7ca0-4cc6-821f-05a989689d2e"]}],"mendeley":{"formattedCitation":"(Lennert Veerman, 2012)","plainTextFormattedCitation":"(Lennert Veerman, 2012)","previouslyFormattedCitation":"(Lennert Veerman, 2012)"},"properties":{"noteIndex":0},"schema":"https://github.com/citation-style-language/schema/raw/master/csl-citation.json"}</w:instrText>
      </w:r>
      <w:r w:rsidR="0060407A" w:rsidRPr="006D7EEC">
        <w:rPr>
          <w:rFonts w:ascii="Times New Roman" w:hAnsi="Times New Roman" w:cs="Times New Roman"/>
          <w:sz w:val="24"/>
          <w:szCs w:val="24"/>
        </w:rPr>
        <w:fldChar w:fldCharType="separate"/>
      </w:r>
      <w:r w:rsidR="00686928" w:rsidRPr="00686928">
        <w:rPr>
          <w:rFonts w:ascii="Times New Roman" w:hAnsi="Times New Roman" w:cs="Times New Roman"/>
          <w:noProof/>
          <w:sz w:val="24"/>
          <w:szCs w:val="24"/>
        </w:rPr>
        <w:t>(Lennert Veerman, 2012)</w:t>
      </w:r>
      <w:r w:rsidR="0060407A" w:rsidRPr="006D7EEC">
        <w:rPr>
          <w:rFonts w:ascii="Times New Roman" w:hAnsi="Times New Roman" w:cs="Times New Roman"/>
          <w:sz w:val="24"/>
          <w:szCs w:val="24"/>
        </w:rPr>
        <w:fldChar w:fldCharType="end"/>
      </w:r>
      <w:r w:rsidR="005148BB" w:rsidRPr="006D7EEC">
        <w:rPr>
          <w:rFonts w:ascii="Times New Roman" w:hAnsi="Times New Roman" w:cs="Times New Roman"/>
          <w:sz w:val="24"/>
          <w:szCs w:val="24"/>
        </w:rPr>
        <w:t xml:space="preserve">. The public health implications of these practices are profound. According to </w:t>
      </w:r>
      <w:r w:rsidR="00F42B4F" w:rsidRPr="006D7EEC">
        <w:rPr>
          <w:rFonts w:ascii="Times New Roman" w:hAnsi="Times New Roman" w:cs="Times New Roman"/>
          <w:sz w:val="24"/>
          <w:szCs w:val="24"/>
        </w:rPr>
        <w:t xml:space="preserve">the </w:t>
      </w:r>
      <w:r w:rsidR="005148BB" w:rsidRPr="006D7EEC">
        <w:rPr>
          <w:rFonts w:ascii="Times New Roman" w:hAnsi="Times New Roman" w:cs="Times New Roman"/>
          <w:sz w:val="24"/>
          <w:szCs w:val="24"/>
        </w:rPr>
        <w:t>U</w:t>
      </w:r>
      <w:r w:rsidR="00F42B4F" w:rsidRPr="006D7EEC">
        <w:rPr>
          <w:rFonts w:ascii="Times New Roman" w:hAnsi="Times New Roman" w:cs="Times New Roman"/>
          <w:sz w:val="24"/>
          <w:szCs w:val="24"/>
        </w:rPr>
        <w:t xml:space="preserve">nited Nations AIDS </w:t>
      </w:r>
      <w:proofErr w:type="spellStart"/>
      <w:r w:rsidR="00F42B4F" w:rsidRPr="006D7EEC">
        <w:rPr>
          <w:rFonts w:ascii="Times New Roman" w:hAnsi="Times New Roman" w:cs="Times New Roman"/>
          <w:sz w:val="24"/>
          <w:szCs w:val="24"/>
        </w:rPr>
        <w:t>Programme</w:t>
      </w:r>
      <w:proofErr w:type="spellEnd"/>
      <w:r w:rsidR="00F42B4F" w:rsidRPr="006D7EEC">
        <w:rPr>
          <w:rFonts w:ascii="Times New Roman" w:hAnsi="Times New Roman" w:cs="Times New Roman"/>
          <w:sz w:val="24"/>
          <w:szCs w:val="24"/>
        </w:rPr>
        <w:t xml:space="preserve"> (U</w:t>
      </w:r>
      <w:r w:rsidR="005148BB" w:rsidRPr="006D7EEC">
        <w:rPr>
          <w:rFonts w:ascii="Times New Roman" w:hAnsi="Times New Roman" w:cs="Times New Roman"/>
          <w:sz w:val="24"/>
          <w:szCs w:val="24"/>
        </w:rPr>
        <w:t>NAIDS (2021), 38.4 million people globally were living with HIV in 2021, with 1.5 million new infections that year</w:t>
      </w:r>
      <w:r w:rsidR="0060407A" w:rsidRPr="006D7EEC">
        <w:rPr>
          <w:rFonts w:ascii="Times New Roman" w:hAnsi="Times New Roman" w:cs="Times New Roman"/>
          <w:sz w:val="24"/>
          <w:szCs w:val="24"/>
        </w:rPr>
        <w:t xml:space="preserve"> </w:t>
      </w:r>
      <w:r w:rsidR="0060407A" w:rsidRPr="006D7EEC">
        <w:rPr>
          <w:rFonts w:ascii="Times New Roman" w:hAnsi="Times New Roman" w:cs="Times New Roman"/>
          <w:sz w:val="24"/>
          <w:szCs w:val="24"/>
        </w:rPr>
        <w:fldChar w:fldCharType="begin" w:fldLock="1"/>
      </w:r>
      <w:r w:rsidR="00035F36">
        <w:rPr>
          <w:rFonts w:ascii="Times New Roman" w:hAnsi="Times New Roman" w:cs="Times New Roman"/>
          <w:sz w:val="24"/>
          <w:szCs w:val="24"/>
        </w:rPr>
        <w:instrText>ADDIN CSL_CITATION {"citationItems":[{"id":"ITEM-1","itemData":{"ISBN":"2013206534","abstract":"The 2022 Kenya Demographic and Health Survey (2022 KDHS) was implemented by the Kenya National Bureau of Statistics (KNBS) in collaboration with the Ministry of Health (MoH) and other stakeholders. Funding for the survey was provided by the Government of Kenya, the United States Agency for International Development (USAID), the Bill &amp; Melinda Gates Foundation, the World Bank, the United Nations Children’s Fund (UNICEF), the United Nations Population Fund (UNFPA), Nutrition International, the World Food Programme (WFP), the United Nations Entity for Gender Equality and the Empowerment of Women (UN Women), the World Health Organization (WHO), the Clinton Health Access Initiative, and the Joint United Nations Programme on HIV/AIDS (UNAIDS). The UN Resident Coordinator office assured the coordination of UN agencies supporting the 2022 KDHS. ICF provided technical assistance through The DHS Program, a USAID-funded project providing support and technical assistance in implementing population and health surveys in countries worldwide.","author":[{"dropping-particle":"","family":"KNBS","given":"","non-dropping-particle":"","parse-names":false,"suffix":""}],"container-title":"Demographic and Health Survey 2022","id":"ITEM-1","issued":{"date-parts":[["2023"]]},"page":"1-23","title":"Demographic and Health Survey 2022","type":"article-journal"},"uris":["http://www.mendeley.com/documents/?uuid=a0e43e4f-7544-439a-bd51-4245d48f3757"]}],"mendeley":{"formattedCitation":"(KNBS, 2023)","plainTextFormattedCitation":"(KNBS, 2023)","previouslyFormattedCitation":"(KNBS, 2023)"},"properties":{"noteIndex":0},"schema":"https://github.com/citation-style-language/schema/raw/master/csl-citation.json"}</w:instrText>
      </w:r>
      <w:r w:rsidR="0060407A" w:rsidRPr="006D7EEC">
        <w:rPr>
          <w:rFonts w:ascii="Times New Roman" w:hAnsi="Times New Roman" w:cs="Times New Roman"/>
          <w:sz w:val="24"/>
          <w:szCs w:val="24"/>
        </w:rPr>
        <w:fldChar w:fldCharType="separate"/>
      </w:r>
      <w:r w:rsidR="00686928" w:rsidRPr="00686928">
        <w:rPr>
          <w:rFonts w:ascii="Times New Roman" w:hAnsi="Times New Roman" w:cs="Times New Roman"/>
          <w:noProof/>
          <w:sz w:val="24"/>
          <w:szCs w:val="24"/>
        </w:rPr>
        <w:t>(KNBS, 2023)</w:t>
      </w:r>
      <w:r w:rsidR="0060407A" w:rsidRPr="006D7EEC">
        <w:rPr>
          <w:rFonts w:ascii="Times New Roman" w:hAnsi="Times New Roman" w:cs="Times New Roman"/>
          <w:sz w:val="24"/>
          <w:szCs w:val="24"/>
        </w:rPr>
        <w:fldChar w:fldCharType="end"/>
      </w:r>
      <w:r w:rsidR="005148BB" w:rsidRPr="006D7EEC">
        <w:rPr>
          <w:rFonts w:ascii="Times New Roman" w:hAnsi="Times New Roman" w:cs="Times New Roman"/>
          <w:sz w:val="24"/>
          <w:szCs w:val="24"/>
        </w:rPr>
        <w:t xml:space="preserve">. Similarly, the World Health Organization (2017) reported that approximately 248 million people were living with chronic Hepatitis B </w:t>
      </w:r>
      <w:r w:rsidR="005148BB" w:rsidRPr="006D7EEC">
        <w:rPr>
          <w:rFonts w:ascii="Times New Roman" w:hAnsi="Times New Roman" w:cs="Times New Roman"/>
          <w:sz w:val="24"/>
          <w:szCs w:val="24"/>
        </w:rPr>
        <w:lastRenderedPageBreak/>
        <w:t>infection, highlighting the substantial burden of blood-borne diseases</w:t>
      </w:r>
      <w:r w:rsidR="008E7C7D" w:rsidRPr="006D7EEC">
        <w:rPr>
          <w:rFonts w:ascii="Times New Roman" w:hAnsi="Times New Roman" w:cs="Times New Roman"/>
          <w:sz w:val="24"/>
          <w:szCs w:val="24"/>
        </w:rPr>
        <w:fldChar w:fldCharType="begin" w:fldLock="1"/>
      </w:r>
      <w:r w:rsidR="00035F36">
        <w:rPr>
          <w:rFonts w:ascii="Times New Roman" w:hAnsi="Times New Roman" w:cs="Times New Roman"/>
          <w:sz w:val="24"/>
          <w:szCs w:val="24"/>
        </w:rPr>
        <w:instrText>ADDIN CSL_CITATION {"citationItems":[{"id":"ITEM-1","itemData":{"DOI":"10.18683/germs.2021.1276","ISSN":"22482997","abstract":"Introduction After the World Health Organization declared COVID-19 a pandemic, a hand full of cases and deaths have been recorded globally, Nigeria inclusive. Methods A retrospective analysis of the COVID-19 weekly disease update report by the Nigeria Centre for Disease Control (NCDC) covering February 29, 2020 (Week 9) and March 28, 2021 (Week 12) was adopted for this study. Data were curated from the NCDC database. Results As of March 28, 2021, Nigeria is the 5th most affected African country and the 77th most affected country globally with 162,593 COVID-19 cases and 2,048 COVID-19 related deaths. COVID-19 has been reported in all 36 States and the Federal Capital Territory. However, Lagos has remained the epicenter of the pandemic accounting for 35.4% of the pandemic in Nigeria while Kogi State is the least affected State (0.003%). The trend showed male predilection while the age bracket 35-39 years was the most affected. The attack rate was found to be 78.8 per 100,000 of the population while the cumulative death per 100,000 of the population was found to be 1.0. The case fatality rate was found to be 1.30. Approximately 1,778,105 COVID-19 tests have been performed while 923,623 doses of vaccine have been administered. Conclusions COVID-19 has been reported in all states in Nigeria as well as the Federal Capital Territory with many of the cases involving males. The case trend showed a bimodal form indicating a second wave occurrence. Nigeria government has initiated some combative measures as well as vaccine initiation.","author":[{"dropping-particle":"","family":"Okoroiwu","given":"Henshaw Uchechi","non-dropping-particle":"","parse-names":false,"suffix":""},{"dropping-particle":"","family":"Ogar","given":"Christopher Ogar","non-dropping-particle":"","parse-names":false,"suffix":""},{"dropping-particle":"","family":"Nja","given":"Glory Mbe Egom","non-dropping-particle":"","parse-names":false,"suffix":""},{"dropping-particle":"","family":"Abunimye","given":"Dennis Akongfe","non-dropping-particle":"","parse-names":false,"suffix":""},{"dropping-particle":"","family":"Ejemot-Nwadiaro","given":"Regina Idu","non-dropping-particle":"","parse-names":false,"suffix":""}],"container-title":"Germs","id":"ITEM-1","issue":"3","issued":{"date-parts":[["2021"]]},"page":"391-402","title":"Covid-19 in nigeria: Account of epidemiological events, response, management, preventions and lessons learned","type":"article-journal","volume":"11"},"uris":["http://www.mendeley.com/documents/?uuid=06bd7934-fa12-4b31-9fbe-b03a1bea9d24"]}],"mendeley":{"formattedCitation":"(Okoroiwu, Ogar, Nja, Abunimye, &amp; Ejemot-Nwadiaro, 2021)","plainTextFormattedCitation":"(Okoroiwu, Ogar, Nja, Abunimye, &amp; Ejemot-Nwadiaro, 2021)","previouslyFormattedCitation":"(Okoroiwu, Ogar, Nja, Abunimye, &amp; Ejemot-Nwadiaro, 2021)"},"properties":{"noteIndex":0},"schema":"https://github.com/citation-style-language/schema/raw/master/csl-citation.json"}</w:instrText>
      </w:r>
      <w:r w:rsidR="008E7C7D" w:rsidRPr="006D7EEC">
        <w:rPr>
          <w:rFonts w:ascii="Times New Roman" w:hAnsi="Times New Roman" w:cs="Times New Roman"/>
          <w:sz w:val="24"/>
          <w:szCs w:val="24"/>
        </w:rPr>
        <w:fldChar w:fldCharType="separate"/>
      </w:r>
      <w:r w:rsidR="00686928" w:rsidRPr="00686928">
        <w:rPr>
          <w:rFonts w:ascii="Times New Roman" w:hAnsi="Times New Roman" w:cs="Times New Roman"/>
          <w:noProof/>
          <w:sz w:val="24"/>
          <w:szCs w:val="24"/>
        </w:rPr>
        <w:t>(Okoroiwu, Ogar, Nja, Abunimye, &amp; Ejemot-Nwadiaro, 2021)</w:t>
      </w:r>
      <w:r w:rsidR="008E7C7D" w:rsidRPr="006D7EEC">
        <w:rPr>
          <w:rFonts w:ascii="Times New Roman" w:hAnsi="Times New Roman" w:cs="Times New Roman"/>
          <w:sz w:val="24"/>
          <w:szCs w:val="24"/>
        </w:rPr>
        <w:fldChar w:fldCharType="end"/>
      </w:r>
      <w:r w:rsidR="005148BB" w:rsidRPr="006D7EEC">
        <w:rPr>
          <w:rFonts w:ascii="Times New Roman" w:hAnsi="Times New Roman" w:cs="Times New Roman"/>
          <w:sz w:val="24"/>
          <w:szCs w:val="24"/>
        </w:rPr>
        <w:t xml:space="preserve">. </w:t>
      </w:r>
    </w:p>
    <w:p w14:paraId="7FCF5A48" w14:textId="7713FA06" w:rsidR="006F4406" w:rsidRDefault="005148BB" w:rsidP="00327AB7">
      <w:pPr>
        <w:spacing w:line="360" w:lineRule="auto"/>
        <w:jc w:val="both"/>
        <w:rPr>
          <w:rFonts w:ascii="Times New Roman" w:hAnsi="Times New Roman" w:cs="Times New Roman"/>
          <w:sz w:val="24"/>
          <w:szCs w:val="24"/>
        </w:rPr>
      </w:pPr>
      <w:r w:rsidRPr="006D7EEC">
        <w:rPr>
          <w:rFonts w:ascii="Times New Roman" w:hAnsi="Times New Roman" w:cs="Times New Roman"/>
          <w:sz w:val="24"/>
          <w:szCs w:val="24"/>
        </w:rPr>
        <w:t>In Nigeria, where awareness and resources are limited, the risk of transmission through non-sterile barbering and nail-cutting practices is particularly acute</w:t>
      </w:r>
      <w:r w:rsidR="008E7C7D" w:rsidRPr="006D7EEC">
        <w:rPr>
          <w:rFonts w:ascii="Times New Roman" w:hAnsi="Times New Roman" w:cs="Times New Roman"/>
          <w:sz w:val="24"/>
          <w:szCs w:val="24"/>
        </w:rPr>
        <w:t xml:space="preserve"> </w:t>
      </w:r>
      <w:r w:rsidR="008E7C7D" w:rsidRPr="006D7EEC">
        <w:rPr>
          <w:rFonts w:ascii="Times New Roman" w:hAnsi="Times New Roman" w:cs="Times New Roman"/>
          <w:sz w:val="24"/>
          <w:szCs w:val="24"/>
        </w:rPr>
        <w:fldChar w:fldCharType="begin" w:fldLock="1"/>
      </w:r>
      <w:r w:rsidR="00035F36">
        <w:rPr>
          <w:rFonts w:ascii="Times New Roman" w:hAnsi="Times New Roman" w:cs="Times New Roman"/>
          <w:sz w:val="24"/>
          <w:szCs w:val="24"/>
        </w:rPr>
        <w:instrText>ADDIN CSL_CITATION {"citationItems":[{"id":"ITEM-1","itemData":{"DOI":"10.1080/13698575.2022.2091752","author":[{"dropping-particle":"","family":"Nelson","given":"Ediomo-ubong","non-dropping-particle":"","parse-names":false,"suffix":""}],"id":"ITEM-1","issue":"June","issued":{"date-parts":[["2022"]]},"title":"Situating HIV risk in barbershops : Accounts of knowledge and practices from barbers in Nigeria Situating HIV risk in barbershops : Accounts of knowledge and practices from barbers in Nigeria Centre for Research and Information on Substance Abuse , Nigeri","type":"article-journal"},"uris":["http://www.mendeley.com/documents/?uuid=1412ca99-e0cf-40e5-8932-de41f327d9fd"]}],"mendeley":{"formattedCitation":"(E. Nelson, 2022)","plainTextFormattedCitation":"(E. Nelson, 2022)","previouslyFormattedCitation":"(E. Nelson, 2022)"},"properties":{"noteIndex":0},"schema":"https://github.com/citation-style-language/schema/raw/master/csl-citation.json"}</w:instrText>
      </w:r>
      <w:r w:rsidR="008E7C7D" w:rsidRPr="006D7EEC">
        <w:rPr>
          <w:rFonts w:ascii="Times New Roman" w:hAnsi="Times New Roman" w:cs="Times New Roman"/>
          <w:sz w:val="24"/>
          <w:szCs w:val="24"/>
        </w:rPr>
        <w:fldChar w:fldCharType="separate"/>
      </w:r>
      <w:r w:rsidR="00686928" w:rsidRPr="00686928">
        <w:rPr>
          <w:rFonts w:ascii="Times New Roman" w:hAnsi="Times New Roman" w:cs="Times New Roman"/>
          <w:noProof/>
          <w:sz w:val="24"/>
          <w:szCs w:val="24"/>
        </w:rPr>
        <w:t>(E. Nelson, 2022)</w:t>
      </w:r>
      <w:r w:rsidR="008E7C7D" w:rsidRPr="006D7EEC">
        <w:rPr>
          <w:rFonts w:ascii="Times New Roman" w:hAnsi="Times New Roman" w:cs="Times New Roman"/>
          <w:sz w:val="24"/>
          <w:szCs w:val="24"/>
        </w:rPr>
        <w:fldChar w:fldCharType="end"/>
      </w:r>
      <w:r w:rsidR="000F356A" w:rsidRPr="006D7EEC">
        <w:rPr>
          <w:rFonts w:ascii="Times New Roman" w:hAnsi="Times New Roman" w:cs="Times New Roman"/>
          <w:sz w:val="24"/>
          <w:szCs w:val="24"/>
        </w:rPr>
        <w:t xml:space="preserve"> </w:t>
      </w:r>
      <w:r w:rsidR="000F356A" w:rsidRPr="006D7EEC">
        <w:rPr>
          <w:rFonts w:ascii="Times New Roman" w:hAnsi="Times New Roman" w:cs="Times New Roman"/>
          <w:sz w:val="24"/>
          <w:szCs w:val="24"/>
        </w:rPr>
        <w:fldChar w:fldCharType="begin" w:fldLock="1"/>
      </w:r>
      <w:r w:rsidR="00035F36">
        <w:rPr>
          <w:rFonts w:ascii="Times New Roman" w:hAnsi="Times New Roman" w:cs="Times New Roman"/>
          <w:sz w:val="24"/>
          <w:szCs w:val="24"/>
        </w:rPr>
        <w:instrText>ADDIN CSL_CITATION {"citationItems":[{"id":"ITEM-1","itemData":{"abstract":"Background: There is a growing concern that barbering procedures could create opportunities for HIV transmission. However, little is known about Nigerian barbers' practices relating to the prevention of HIV. Objectives: This study assessed the precautionary measures for the prevention of HIV among commercial barbers in Ibadan, Nigeria. Methods: Data were collected using validated checklist to directly observe ninety barbering procedures in forty-five barber shops randomly selected from three communities that have been categorized as inner-core, transitory and peripheral. Results: Respondents were all males with mean age of 36(±10.2) years. Ninety-eight percent had at least primary school education and all of them learnt barbering through apprenticeship. The instruments used were razor blades (11.1%), manual clippers (8.9%) and electric clippers (80%). Clippers were sterilized in 10% and disinfected in 72.5%, while no decontamination was carried out in 17.5% of the sessions. Fifty two percent of the disinfections involved the use of kerosene, a disinfectant not recommended for HIV inactivation; 48.3% of the disinfectants were not in the original containers while 53.4% of the sessions involved the use of same brush for cleaning clipper and brushing hair. Hand-held flame and Ultraviolet light sterilizer were used in 50% of the sterilization process. Barbers in the high-class peripheral communities were more likely to practice appropriate equipment decontamination than those from lower-class inner-core communities. There was blade-to-skin contact in all and accidental cuts occurred in three of the sessions and none was properly managed. Conclusion: The risk of transmitting HIV is high in the barbershops in the study area. Health education strategies such as training, supportive supervision and peer education are needed to facilitate the adoption of effective precautionary measures against HIV infection among barbers.","author":[{"dropping-particle":"","family":"Arulogun","given":"Oyedunni S","non-dropping-particle":"","parse-names":false,"suffix":""},{"dropping-particle":"","family":"Adesoro","given":"Moses O","non-dropping-particle":"","parse-names":false,"suffix":""}],"container-title":"African Health Sciences","id":"ITEM-1","issue":"1","issued":{"date-parts":[["2009"]]},"number-of-pages":"19-25","title":"Potential risk of HIV transmission in barbering practice among professional barbers in Ibadan, Nigeria","type":"report","volume":"9"},"uris":["http://www.mendeley.com/documents/?uuid=24f205fd-caea-33a3-b2b2-fe5b75b0928c"]}],"mendeley":{"formattedCitation":"(Arulogun &amp; Adesoro, 2009)","plainTextFormattedCitation":"(Arulogun &amp; Adesoro, 2009)","previouslyFormattedCitation":"(Arulogun &amp; Adesoro, 2009)"},"properties":{"noteIndex":0},"schema":"https://github.com/citation-style-language/schema/raw/master/csl-citation.json"}</w:instrText>
      </w:r>
      <w:r w:rsidR="000F356A" w:rsidRPr="006D7EEC">
        <w:rPr>
          <w:rFonts w:ascii="Times New Roman" w:hAnsi="Times New Roman" w:cs="Times New Roman"/>
          <w:sz w:val="24"/>
          <w:szCs w:val="24"/>
        </w:rPr>
        <w:fldChar w:fldCharType="separate"/>
      </w:r>
      <w:r w:rsidR="00686928" w:rsidRPr="00686928">
        <w:rPr>
          <w:rFonts w:ascii="Times New Roman" w:hAnsi="Times New Roman" w:cs="Times New Roman"/>
          <w:noProof/>
          <w:sz w:val="24"/>
          <w:szCs w:val="24"/>
        </w:rPr>
        <w:t>(Arulogun &amp; Adesoro, 2009)</w:t>
      </w:r>
      <w:r w:rsidR="000F356A" w:rsidRPr="006D7EEC">
        <w:rPr>
          <w:rFonts w:ascii="Times New Roman" w:hAnsi="Times New Roman" w:cs="Times New Roman"/>
          <w:sz w:val="24"/>
          <w:szCs w:val="24"/>
        </w:rPr>
        <w:fldChar w:fldCharType="end"/>
      </w:r>
      <w:r w:rsidRPr="006D7EEC">
        <w:rPr>
          <w:rFonts w:ascii="Times New Roman" w:hAnsi="Times New Roman" w:cs="Times New Roman"/>
          <w:sz w:val="24"/>
          <w:szCs w:val="24"/>
        </w:rPr>
        <w:t xml:space="preserve">. Previous studies have underscored the need for improved hygiene practices among professional barbers. </w:t>
      </w:r>
      <w:r w:rsidR="00F42B4F" w:rsidRPr="006D7EEC">
        <w:rPr>
          <w:rFonts w:ascii="Times New Roman" w:hAnsi="Times New Roman" w:cs="Times New Roman"/>
          <w:sz w:val="24"/>
          <w:szCs w:val="24"/>
        </w:rPr>
        <w:t xml:space="preserve">For example, </w:t>
      </w:r>
      <w:proofErr w:type="spellStart"/>
      <w:r w:rsidRPr="006D7EEC">
        <w:rPr>
          <w:rFonts w:ascii="Times New Roman" w:hAnsi="Times New Roman" w:cs="Times New Roman"/>
          <w:sz w:val="24"/>
          <w:szCs w:val="24"/>
        </w:rPr>
        <w:t>Arulogun</w:t>
      </w:r>
      <w:proofErr w:type="spellEnd"/>
      <w:r w:rsidRPr="006D7EEC">
        <w:rPr>
          <w:rFonts w:ascii="Times New Roman" w:hAnsi="Times New Roman" w:cs="Times New Roman"/>
          <w:sz w:val="24"/>
          <w:szCs w:val="24"/>
        </w:rPr>
        <w:t xml:space="preserve"> et al. (2009) found significant gaps in the decontamination practices among barbers in Ibadan, with many using ineffective methods like kerosene for disinfection</w:t>
      </w:r>
      <w:r w:rsidR="008E7C7D" w:rsidRPr="006D7EEC">
        <w:rPr>
          <w:rFonts w:ascii="Times New Roman" w:hAnsi="Times New Roman" w:cs="Times New Roman"/>
          <w:sz w:val="24"/>
          <w:szCs w:val="24"/>
        </w:rPr>
        <w:t xml:space="preserve"> </w:t>
      </w:r>
      <w:r w:rsidR="008E7C7D" w:rsidRPr="006D7EEC">
        <w:rPr>
          <w:rFonts w:ascii="Times New Roman" w:hAnsi="Times New Roman" w:cs="Times New Roman"/>
          <w:sz w:val="24"/>
          <w:szCs w:val="24"/>
        </w:rPr>
        <w:fldChar w:fldCharType="begin" w:fldLock="1"/>
      </w:r>
      <w:r w:rsidR="00035F36">
        <w:rPr>
          <w:rFonts w:ascii="Times New Roman" w:hAnsi="Times New Roman" w:cs="Times New Roman"/>
          <w:sz w:val="24"/>
          <w:szCs w:val="24"/>
        </w:rPr>
        <w:instrText>ADDIN CSL_CITATION {"citationItems":[{"id":"ITEM-1","itemData":{"abstract":"Background: There is a growing concern that barbering procedures could create opportunities for HIV transmission. However, little is known about Nigerian barbers' practices relating to the prevention of HIV. Objectives: This study assessed the precautionary measures for the prevention of HIV among commercial barbers in Ibadan, Nigeria. Methods: Data were collected using validated checklist to directly observe ninety barbering procedures in forty-five barber shops randomly selected from three communities that have been categorized as inner-core, transitory and peripheral. Results: Respondents were all males with mean age of 36(±10.2) years. Ninety-eight percent had at least primary school education and all of them learnt barbering through apprenticeship. The instruments used were razor blades (11.1%), manual clippers (8.9%) and electric clippers (80%). Clippers were sterilized in 10% and disinfected in 72.5%, while no decontamination was carried out in 17.5% of the sessions. Fifty two percent of the disinfections involved the use of kerosene, a disinfectant not recommended for HIV inactivation; 48.3% of the disinfectants were not in the original containers while 53.4% of the sessions involved the use of same brush for cleaning clipper and brushing hair. Hand-held flame and Ultraviolet light sterilizer were used in 50% of the sterilization process. Barbers in the high-class peripheral communities were more likely to practice appropriate equipment decontamination than those from lower-class inner-core communities. There was blade-to-skin contact in all and accidental cuts occurred in three of the sessions and none was properly managed. Conclusion: The risk of transmitting HIV is high in the barbershops in the study area. Health education strategies such as training, supportive supervision and peer education are needed to facilitate the adoption of effective precautionary measures against HIV infection among barbers.","author":[{"dropping-particle":"","family":"Arulogun","given":"Oyedunni S","non-dropping-particle":"","parse-names":false,"suffix":""},{"dropping-particle":"","family":"Adesoro","given":"Moses O","non-dropping-particle":"","parse-names":false,"suffix":""}],"container-title":"African Health Sciences","id":"ITEM-1","issue":"1","issued":{"date-parts":[["2009"]]},"number-of-pages":"19-25","title":"Potential risk of HIV transmission in barbering practice among professional barbers in Ibadan, Nigeria","type":"report","volume":"9"},"uris":["http://www.mendeley.com/documents/?uuid=24f205fd-caea-33a3-b2b2-fe5b75b0928c"]}],"mendeley":{"formattedCitation":"(Arulogun &amp; Adesoro, 2009)","plainTextFormattedCitation":"(Arulogun &amp; Adesoro, 2009)","previouslyFormattedCitation":"(Arulogun &amp; Adesoro, 2009)"},"properties":{"noteIndex":0},"schema":"https://github.com/citation-style-language/schema/raw/master/csl-citation.json"}</w:instrText>
      </w:r>
      <w:r w:rsidR="008E7C7D" w:rsidRPr="006D7EEC">
        <w:rPr>
          <w:rFonts w:ascii="Times New Roman" w:hAnsi="Times New Roman" w:cs="Times New Roman"/>
          <w:sz w:val="24"/>
          <w:szCs w:val="24"/>
        </w:rPr>
        <w:fldChar w:fldCharType="separate"/>
      </w:r>
      <w:r w:rsidR="00686928" w:rsidRPr="00686928">
        <w:rPr>
          <w:rFonts w:ascii="Times New Roman" w:hAnsi="Times New Roman" w:cs="Times New Roman"/>
          <w:noProof/>
          <w:sz w:val="24"/>
          <w:szCs w:val="24"/>
        </w:rPr>
        <w:t>(Arulogun &amp; Adesoro, 2009)</w:t>
      </w:r>
      <w:r w:rsidR="008E7C7D" w:rsidRPr="006D7EEC">
        <w:rPr>
          <w:rFonts w:ascii="Times New Roman" w:hAnsi="Times New Roman" w:cs="Times New Roman"/>
          <w:sz w:val="24"/>
          <w:szCs w:val="24"/>
        </w:rPr>
        <w:fldChar w:fldCharType="end"/>
      </w:r>
      <w:r w:rsidRPr="006D7EEC">
        <w:rPr>
          <w:rFonts w:ascii="Times New Roman" w:hAnsi="Times New Roman" w:cs="Times New Roman"/>
          <w:sz w:val="24"/>
          <w:szCs w:val="24"/>
        </w:rPr>
        <w:t xml:space="preserve">. However, there is limited research focusing specifically on mobile traditional barbers and nail cutters, particularly those serving high-risk populations such as commercial drivers. The study findings addressed this gap by assessing the knowledge and practices of taxi and bus drivers regarding the health risks associated with </w:t>
      </w:r>
      <w:r w:rsidR="008A0780" w:rsidRPr="006D7EEC">
        <w:rPr>
          <w:rFonts w:ascii="Times New Roman" w:hAnsi="Times New Roman" w:cs="Times New Roman"/>
          <w:sz w:val="24"/>
          <w:szCs w:val="24"/>
        </w:rPr>
        <w:t>Mobile Traditional nail cutters and barbers (MTNBs)</w:t>
      </w:r>
      <w:r w:rsidRPr="006D7EEC">
        <w:rPr>
          <w:rFonts w:ascii="Times New Roman" w:hAnsi="Times New Roman" w:cs="Times New Roman"/>
          <w:sz w:val="24"/>
          <w:szCs w:val="24"/>
        </w:rPr>
        <w:t xml:space="preserve"> in the Akinyele Local Government Area of Oyo State, Nigeria. Through a mixed-methods approach, this research provided insights into the knowledge</w:t>
      </w:r>
      <w:r w:rsidR="00535C84" w:rsidRPr="006D7EEC">
        <w:rPr>
          <w:rFonts w:ascii="Times New Roman" w:hAnsi="Times New Roman" w:cs="Times New Roman"/>
          <w:sz w:val="24"/>
          <w:szCs w:val="24"/>
        </w:rPr>
        <w:t xml:space="preserve"> of health risks involved in the use of services provided by </w:t>
      </w:r>
      <w:r w:rsidR="000F356A" w:rsidRPr="006D7EEC">
        <w:rPr>
          <w:rFonts w:ascii="Times New Roman" w:hAnsi="Times New Roman" w:cs="Times New Roman"/>
          <w:sz w:val="24"/>
          <w:szCs w:val="24"/>
        </w:rPr>
        <w:t xml:space="preserve">MTNBs </w:t>
      </w:r>
      <w:r w:rsidR="00535C84" w:rsidRPr="006D7EEC">
        <w:rPr>
          <w:rFonts w:ascii="Times New Roman" w:hAnsi="Times New Roman" w:cs="Times New Roman"/>
          <w:sz w:val="24"/>
          <w:szCs w:val="24"/>
        </w:rPr>
        <w:t>in</w:t>
      </w:r>
      <w:r w:rsidR="00535C84" w:rsidRPr="006D7EEC">
        <w:rPr>
          <w:rFonts w:ascii="Times New Roman" w:hAnsi="Times New Roman" w:cs="Times New Roman"/>
          <w:sz w:val="24"/>
          <w:szCs w:val="24"/>
          <w:lang w:val="en-GB"/>
        </w:rPr>
        <w:t xml:space="preserve"> Akinyele</w:t>
      </w:r>
      <w:r w:rsidR="00535C84" w:rsidRPr="006D7EEC">
        <w:rPr>
          <w:rFonts w:ascii="Times New Roman" w:hAnsi="Times New Roman" w:cs="Times New Roman"/>
          <w:sz w:val="24"/>
          <w:szCs w:val="24"/>
        </w:rPr>
        <w:t xml:space="preserve"> local government </w:t>
      </w:r>
    </w:p>
    <w:p w14:paraId="2D6DE42C" w14:textId="77777777" w:rsidR="006D7EEC" w:rsidRPr="006D7EEC" w:rsidRDefault="006D7EEC" w:rsidP="00327AB7">
      <w:pPr>
        <w:spacing w:line="360" w:lineRule="auto"/>
        <w:jc w:val="both"/>
        <w:rPr>
          <w:rFonts w:ascii="Times New Roman" w:hAnsi="Times New Roman" w:cs="Times New Roman"/>
          <w:sz w:val="24"/>
          <w:szCs w:val="24"/>
        </w:rPr>
      </w:pPr>
    </w:p>
    <w:p w14:paraId="6F63DE7A" w14:textId="08F0B8E0" w:rsidR="0038177E" w:rsidRPr="006F4406" w:rsidRDefault="0038177E" w:rsidP="00327AB7">
      <w:pPr>
        <w:spacing w:line="360" w:lineRule="auto"/>
        <w:jc w:val="both"/>
        <w:rPr>
          <w:rFonts w:ascii="Times New Roman" w:hAnsi="Times New Roman" w:cs="Times New Roman"/>
          <w:b/>
          <w:sz w:val="24"/>
          <w:szCs w:val="24"/>
        </w:rPr>
      </w:pPr>
      <w:r w:rsidRPr="006F4406">
        <w:rPr>
          <w:rFonts w:ascii="Times New Roman" w:hAnsi="Times New Roman" w:cs="Times New Roman"/>
          <w:b/>
          <w:sz w:val="24"/>
          <w:szCs w:val="24"/>
        </w:rPr>
        <w:t>Materials and Methods.</w:t>
      </w:r>
    </w:p>
    <w:p w14:paraId="44991375" w14:textId="6D4847D4" w:rsidR="00123200" w:rsidRPr="006F4406" w:rsidRDefault="00123200" w:rsidP="00327AB7">
      <w:pPr>
        <w:spacing w:line="360" w:lineRule="auto"/>
        <w:jc w:val="both"/>
        <w:rPr>
          <w:rFonts w:ascii="Times New Roman" w:hAnsi="Times New Roman" w:cs="Times New Roman"/>
          <w:b/>
          <w:sz w:val="24"/>
          <w:szCs w:val="24"/>
        </w:rPr>
      </w:pPr>
      <w:r w:rsidRPr="006F4406">
        <w:rPr>
          <w:rFonts w:ascii="Times New Roman" w:hAnsi="Times New Roman" w:cs="Times New Roman"/>
          <w:b/>
          <w:sz w:val="24"/>
          <w:szCs w:val="24"/>
        </w:rPr>
        <w:t xml:space="preserve">The setting </w:t>
      </w:r>
    </w:p>
    <w:p w14:paraId="1E7B6CA2" w14:textId="3AA2DC3E" w:rsidR="00897504" w:rsidRPr="006F4406" w:rsidRDefault="00897504" w:rsidP="00327AB7">
      <w:pPr>
        <w:spacing w:line="360" w:lineRule="auto"/>
        <w:jc w:val="both"/>
        <w:rPr>
          <w:rFonts w:ascii="Times New Roman" w:hAnsi="Times New Roman" w:cs="Times New Roman"/>
          <w:sz w:val="24"/>
          <w:szCs w:val="24"/>
        </w:rPr>
      </w:pPr>
      <w:r w:rsidRPr="006F4406">
        <w:rPr>
          <w:rFonts w:ascii="Times New Roman" w:hAnsi="Times New Roman" w:cs="Times New Roman"/>
          <w:sz w:val="24"/>
          <w:szCs w:val="24"/>
        </w:rPr>
        <w:t xml:space="preserve">The study was a descriptive cross-sectional study conducted in 2024 in Akinyele Local Government of Oyo State. Akinyele is one of the local </w:t>
      </w:r>
      <w:r>
        <w:rPr>
          <w:rFonts w:ascii="Times New Roman" w:hAnsi="Times New Roman" w:cs="Times New Roman"/>
          <w:sz w:val="24"/>
          <w:szCs w:val="24"/>
        </w:rPr>
        <w:t xml:space="preserve">government areas </w:t>
      </w:r>
      <w:r w:rsidR="00626275">
        <w:rPr>
          <w:rFonts w:ascii="Times New Roman" w:hAnsi="Times New Roman" w:cs="Times New Roman"/>
          <w:sz w:val="24"/>
          <w:szCs w:val="24"/>
        </w:rPr>
        <w:t xml:space="preserve">in the </w:t>
      </w:r>
      <w:proofErr w:type="spellStart"/>
      <w:r w:rsidR="00626275">
        <w:rPr>
          <w:rFonts w:ascii="Times New Roman" w:hAnsi="Times New Roman" w:cs="Times New Roman"/>
          <w:sz w:val="24"/>
          <w:szCs w:val="24"/>
        </w:rPr>
        <w:t>peri</w:t>
      </w:r>
      <w:proofErr w:type="spellEnd"/>
      <w:r w:rsidR="00626275">
        <w:rPr>
          <w:rFonts w:ascii="Times New Roman" w:hAnsi="Times New Roman" w:cs="Times New Roman"/>
          <w:sz w:val="24"/>
          <w:szCs w:val="24"/>
        </w:rPr>
        <w:t xml:space="preserve">-urban </w:t>
      </w:r>
      <w:r w:rsidRPr="006F4406">
        <w:rPr>
          <w:rFonts w:ascii="Times New Roman" w:hAnsi="Times New Roman" w:cs="Times New Roman"/>
          <w:sz w:val="24"/>
          <w:szCs w:val="24"/>
        </w:rPr>
        <w:t>of Ibadan</w:t>
      </w:r>
      <w:r>
        <w:rPr>
          <w:rFonts w:ascii="Times New Roman" w:hAnsi="Times New Roman" w:cs="Times New Roman"/>
          <w:sz w:val="24"/>
          <w:szCs w:val="24"/>
        </w:rPr>
        <w:t>.</w:t>
      </w:r>
      <w:r w:rsidRPr="006F4406">
        <w:rPr>
          <w:rFonts w:ascii="Times New Roman" w:hAnsi="Times New Roman" w:cs="Times New Roman"/>
          <w:sz w:val="24"/>
          <w:szCs w:val="24"/>
        </w:rPr>
        <w:t xml:space="preserve"> Ibadan, one of the largest cities in Nigeria and the capital of Oyo State, is the third-largest metropolitan area in the country, with a population of approximately 2.9 million. Established in 1976, Akinyele has a population of about 302,700</w:t>
      </w:r>
      <w:r>
        <w:rPr>
          <w:rFonts w:ascii="Times New Roman" w:hAnsi="Times New Roman" w:cs="Times New Roman"/>
          <w:sz w:val="24"/>
          <w:szCs w:val="24"/>
        </w:rPr>
        <w:t xml:space="preserve"> </w:t>
      </w:r>
      <w:r w:rsidR="002169F6">
        <w:rPr>
          <w:rFonts w:ascii="Times New Roman" w:hAnsi="Times New Roman" w:cs="Times New Roman"/>
          <w:sz w:val="24"/>
          <w:szCs w:val="24"/>
        </w:rPr>
        <w:fldChar w:fldCharType="begin" w:fldLock="1"/>
      </w:r>
      <w:r w:rsidR="00035F36">
        <w:rPr>
          <w:rFonts w:ascii="Times New Roman" w:hAnsi="Times New Roman" w:cs="Times New Roman"/>
          <w:sz w:val="24"/>
          <w:szCs w:val="24"/>
        </w:rPr>
        <w:instrText>ADDIN CSL_CITATION {"citationItems":[{"id":"ITEM-1","itemData":{"DOI":"10.7575/aiac.ijels.v.7n.2p.82","ISSN":"2202-9478","abstract":"The study explored parents, teachers, and students’ beliefs about the use and study of mother tongue (MT) in selected secondary schools in Akinyele Local Government Area, Oyo State, Nigeria. Descriptive survey design was adopted. Twelve public senior secondary schools were randomly selected. Purposive sampling technique was used to select at least 15 literate parents, 12 teachers from different subject areas, and 20 students from each school. Overall, 211 literate parents, 195 teachers and 237 SSII students participated. Three instruments used were: Parents’ Questionnaire (r=0.87), Teachers’ Questionnaire (r=0.90) and Students’ Questionnaire (r=0.87). Data were analysed using frequency count, percentage, mean and standard deviation. Results show that parents, teachers and students have strong beliefs that using the MT to teach will facilitate the learning of English and other subjects and enhance participation in lessons. They also believe that studying the MT as a school subject would promote students’ sense of identity and positive attitude towards the Nigerian culture. Students believe that the MT remains the best language to learn with. The study has shown that the participants have strong beliefs about the pedagogical and sociocultural relevance of the MT in education. There is a positive indication that the main stakeholders (parents, teachers and students) are ready to embrace the study of MT as a subject in the secondary school. It is therefore recommended that the governments should endeavour to invest in the development of the orthographies of the Nigerian languages to make them usable in education.","author":[{"dropping-particle":"","family":"Ezeokoli","given":"Francis O.","non-dropping-particle":"","parse-names":false,"suffix":""},{"dropping-particle":"","family":"Ugwu","given":"Eucharia Okwudilichukwu","non-dropping-particle":"","parse-names":false,"suffix":""}],"container-title":"International Journal of Education and Literacy Studies","id":"ITEM-1","issue":"2","issued":{"date-parts":[["2019"]]},"page":"82","title":"Parents’, Teachers’ and Students’ Beliefs about the Use and Study of Mother-tongue in the Secondary Schools in Akinyele Local Government Area, Oyo State, Nigeria","type":"article-journal","volume":"7"},"uris":["http://www.mendeley.com/documents/?uuid=e44f35f6-24a9-4878-9009-8f4bf04ebde3"]}],"mendeley":{"formattedCitation":"(Ezeokoli &amp; Ugwu, 2019)","plainTextFormattedCitation":"(Ezeokoli &amp; Ugwu, 2019)","previouslyFormattedCitation":"(Ezeokoli &amp; Ugwu, 2019)"},"properties":{"noteIndex":0},"schema":"https://github.com/citation-style-language/schema/raw/master/csl-citation.json"}</w:instrText>
      </w:r>
      <w:r w:rsidR="002169F6">
        <w:rPr>
          <w:rFonts w:ascii="Times New Roman" w:hAnsi="Times New Roman" w:cs="Times New Roman"/>
          <w:sz w:val="24"/>
          <w:szCs w:val="24"/>
        </w:rPr>
        <w:fldChar w:fldCharType="separate"/>
      </w:r>
      <w:r w:rsidR="00686928" w:rsidRPr="00686928">
        <w:rPr>
          <w:rFonts w:ascii="Times New Roman" w:hAnsi="Times New Roman" w:cs="Times New Roman"/>
          <w:noProof/>
          <w:sz w:val="24"/>
          <w:szCs w:val="24"/>
        </w:rPr>
        <w:t>(Ezeokoli &amp; Ugwu, 2019)</w:t>
      </w:r>
      <w:r w:rsidR="002169F6">
        <w:rPr>
          <w:rFonts w:ascii="Times New Roman" w:hAnsi="Times New Roman" w:cs="Times New Roman"/>
          <w:sz w:val="24"/>
          <w:szCs w:val="24"/>
        </w:rPr>
        <w:fldChar w:fldCharType="end"/>
      </w:r>
      <w:r w:rsidR="00123200" w:rsidRPr="006F4406">
        <w:rPr>
          <w:rFonts w:ascii="Times New Roman" w:hAnsi="Times New Roman" w:cs="Times New Roman"/>
          <w:sz w:val="24"/>
          <w:szCs w:val="24"/>
        </w:rPr>
        <w:t xml:space="preserve">. </w:t>
      </w:r>
      <w:r w:rsidRPr="006F4406">
        <w:rPr>
          <w:rFonts w:ascii="Times New Roman" w:hAnsi="Times New Roman" w:cs="Times New Roman"/>
          <w:sz w:val="24"/>
          <w:szCs w:val="24"/>
        </w:rPr>
        <w:t>The area is predominantly inhabited by Yoruba ethnic groups, and it serves as a crucial agricultural and trading hub, contributing significantly to the local economy. The local government area is known for its vibrant culture, traditional practices, and close-knit community structure.</w:t>
      </w:r>
    </w:p>
    <w:p w14:paraId="563410AE" w14:textId="00E2F91D" w:rsidR="00123200" w:rsidRDefault="00123200" w:rsidP="00327AB7">
      <w:pPr>
        <w:spacing w:line="360" w:lineRule="auto"/>
        <w:jc w:val="both"/>
        <w:rPr>
          <w:rFonts w:ascii="Times New Roman" w:hAnsi="Times New Roman" w:cs="Times New Roman"/>
          <w:sz w:val="24"/>
          <w:szCs w:val="24"/>
        </w:rPr>
      </w:pPr>
    </w:p>
    <w:p w14:paraId="14E81888" w14:textId="77777777" w:rsidR="00626275" w:rsidRPr="006F4406" w:rsidRDefault="00626275" w:rsidP="00327AB7">
      <w:pPr>
        <w:spacing w:line="360" w:lineRule="auto"/>
        <w:jc w:val="both"/>
        <w:rPr>
          <w:rFonts w:ascii="Times New Roman" w:hAnsi="Times New Roman" w:cs="Times New Roman"/>
          <w:sz w:val="24"/>
          <w:szCs w:val="24"/>
        </w:rPr>
      </w:pPr>
    </w:p>
    <w:p w14:paraId="4F9BF63E" w14:textId="77777777" w:rsidR="004A250B" w:rsidRDefault="004A250B" w:rsidP="00327AB7">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Sampling Procedure</w:t>
      </w:r>
    </w:p>
    <w:p w14:paraId="0A233162" w14:textId="77777777" w:rsidR="00897504" w:rsidRPr="004A250B" w:rsidRDefault="00897504" w:rsidP="00327AB7">
      <w:pPr>
        <w:spacing w:line="360" w:lineRule="auto"/>
        <w:jc w:val="both"/>
        <w:rPr>
          <w:rFonts w:ascii="Times New Roman" w:hAnsi="Times New Roman" w:cs="Times New Roman"/>
          <w:b/>
          <w:sz w:val="24"/>
          <w:szCs w:val="24"/>
        </w:rPr>
      </w:pPr>
      <w:r w:rsidRPr="006F4406">
        <w:rPr>
          <w:rFonts w:ascii="Times New Roman" w:hAnsi="Times New Roman" w:cs="Times New Roman"/>
          <w:sz w:val="24"/>
          <w:szCs w:val="24"/>
        </w:rPr>
        <w:t>A mixed-method research approach was adopted for this study, involving 3</w:t>
      </w:r>
      <w:r>
        <w:rPr>
          <w:rFonts w:ascii="Times New Roman" w:hAnsi="Times New Roman" w:cs="Times New Roman"/>
          <w:sz w:val="24"/>
          <w:szCs w:val="24"/>
        </w:rPr>
        <w:t>10</w:t>
      </w:r>
      <w:r w:rsidRPr="006F4406">
        <w:rPr>
          <w:rFonts w:ascii="Times New Roman" w:hAnsi="Times New Roman" w:cs="Times New Roman"/>
          <w:sz w:val="24"/>
          <w:szCs w:val="24"/>
        </w:rPr>
        <w:t xml:space="preserve"> </w:t>
      </w:r>
      <w:r>
        <w:rPr>
          <w:rFonts w:ascii="Times New Roman" w:hAnsi="Times New Roman" w:cs="Times New Roman"/>
          <w:sz w:val="24"/>
          <w:szCs w:val="24"/>
        </w:rPr>
        <w:t xml:space="preserve">consenting </w:t>
      </w:r>
      <w:r w:rsidRPr="006F4406">
        <w:rPr>
          <w:rFonts w:ascii="Times New Roman" w:hAnsi="Times New Roman" w:cs="Times New Roman"/>
          <w:sz w:val="24"/>
          <w:szCs w:val="24"/>
        </w:rPr>
        <w:t xml:space="preserve">participants out of an estimated 492 taxi and bus drivers </w:t>
      </w:r>
      <w:r>
        <w:rPr>
          <w:rFonts w:ascii="Times New Roman" w:hAnsi="Times New Roman" w:cs="Times New Roman"/>
          <w:sz w:val="24"/>
          <w:szCs w:val="24"/>
        </w:rPr>
        <w:t xml:space="preserve">who were approached </w:t>
      </w:r>
      <w:r w:rsidRPr="006F4406">
        <w:rPr>
          <w:rFonts w:ascii="Times New Roman" w:hAnsi="Times New Roman" w:cs="Times New Roman"/>
          <w:sz w:val="24"/>
          <w:szCs w:val="24"/>
        </w:rPr>
        <w:t xml:space="preserve">in </w:t>
      </w:r>
      <w:r>
        <w:rPr>
          <w:rFonts w:ascii="Times New Roman" w:hAnsi="Times New Roman" w:cs="Times New Roman"/>
          <w:sz w:val="24"/>
          <w:szCs w:val="24"/>
        </w:rPr>
        <w:t xml:space="preserve">the study area for the survey. </w:t>
      </w:r>
      <w:r w:rsidRPr="006F4406">
        <w:rPr>
          <w:rFonts w:ascii="Times New Roman" w:hAnsi="Times New Roman" w:cs="Times New Roman"/>
          <w:sz w:val="24"/>
          <w:szCs w:val="24"/>
        </w:rPr>
        <w:t>A four-stage random sampling method was employed to select participants</w:t>
      </w:r>
      <w:r>
        <w:rPr>
          <w:rFonts w:ascii="Times New Roman" w:hAnsi="Times New Roman" w:cs="Times New Roman"/>
          <w:sz w:val="24"/>
          <w:szCs w:val="24"/>
        </w:rPr>
        <w:t xml:space="preserve"> which i</w:t>
      </w:r>
      <w:r w:rsidRPr="006F4406">
        <w:rPr>
          <w:rFonts w:ascii="Times New Roman" w:hAnsi="Times New Roman" w:cs="Times New Roman"/>
          <w:sz w:val="24"/>
          <w:szCs w:val="24"/>
        </w:rPr>
        <w:t>nitially</w:t>
      </w:r>
      <w:r>
        <w:rPr>
          <w:rFonts w:ascii="Times New Roman" w:hAnsi="Times New Roman" w:cs="Times New Roman"/>
          <w:sz w:val="24"/>
          <w:szCs w:val="24"/>
        </w:rPr>
        <w:t xml:space="preserve"> involved purposively selecting</w:t>
      </w:r>
      <w:r w:rsidRPr="006F4406">
        <w:rPr>
          <w:rFonts w:ascii="Times New Roman" w:hAnsi="Times New Roman" w:cs="Times New Roman"/>
          <w:sz w:val="24"/>
          <w:szCs w:val="24"/>
        </w:rPr>
        <w:t xml:space="preserve"> </w:t>
      </w:r>
      <w:r>
        <w:rPr>
          <w:rFonts w:ascii="Times New Roman" w:hAnsi="Times New Roman" w:cs="Times New Roman"/>
          <w:sz w:val="24"/>
          <w:szCs w:val="24"/>
        </w:rPr>
        <w:t>Akinyele Local Government Area (LGA).</w:t>
      </w:r>
      <w:r w:rsidRPr="006F4406">
        <w:rPr>
          <w:rFonts w:ascii="Times New Roman" w:hAnsi="Times New Roman" w:cs="Times New Roman"/>
          <w:sz w:val="24"/>
          <w:szCs w:val="24"/>
        </w:rPr>
        <w:t xml:space="preserve"> </w:t>
      </w:r>
      <w:r>
        <w:rPr>
          <w:rFonts w:ascii="Times New Roman" w:hAnsi="Times New Roman" w:cs="Times New Roman"/>
          <w:sz w:val="24"/>
          <w:szCs w:val="24"/>
        </w:rPr>
        <w:t xml:space="preserve">The LGA has a total of </w:t>
      </w:r>
      <w:r w:rsidRPr="006F4406">
        <w:rPr>
          <w:rFonts w:ascii="Times New Roman" w:hAnsi="Times New Roman" w:cs="Times New Roman"/>
          <w:sz w:val="24"/>
          <w:szCs w:val="24"/>
        </w:rPr>
        <w:t>12 wards</w:t>
      </w:r>
      <w:r>
        <w:rPr>
          <w:rFonts w:ascii="Times New Roman" w:hAnsi="Times New Roman" w:cs="Times New Roman"/>
          <w:sz w:val="24"/>
          <w:szCs w:val="24"/>
        </w:rPr>
        <w:t xml:space="preserve"> with about four or more parks for commercial vehicles in each</w:t>
      </w:r>
      <w:r w:rsidRPr="006F4406">
        <w:rPr>
          <w:rFonts w:ascii="Times New Roman" w:hAnsi="Times New Roman" w:cs="Times New Roman"/>
          <w:sz w:val="24"/>
          <w:szCs w:val="24"/>
        </w:rPr>
        <w:t xml:space="preserve"> </w:t>
      </w:r>
      <w:r>
        <w:rPr>
          <w:rFonts w:ascii="Times New Roman" w:hAnsi="Times New Roman" w:cs="Times New Roman"/>
          <w:sz w:val="24"/>
          <w:szCs w:val="24"/>
        </w:rPr>
        <w:t>of</w:t>
      </w:r>
      <w:r w:rsidRPr="006F4406">
        <w:rPr>
          <w:rFonts w:ascii="Times New Roman" w:hAnsi="Times New Roman" w:cs="Times New Roman"/>
          <w:sz w:val="24"/>
          <w:szCs w:val="24"/>
        </w:rPr>
        <w:t xml:space="preserve"> </w:t>
      </w:r>
      <w:r>
        <w:rPr>
          <w:rFonts w:ascii="Times New Roman" w:hAnsi="Times New Roman" w:cs="Times New Roman"/>
          <w:sz w:val="24"/>
          <w:szCs w:val="24"/>
        </w:rPr>
        <w:t xml:space="preserve">the LGA, and </w:t>
      </w:r>
      <w:r w:rsidRPr="006F4406">
        <w:rPr>
          <w:rFonts w:ascii="Times New Roman" w:hAnsi="Times New Roman" w:cs="Times New Roman"/>
          <w:sz w:val="24"/>
          <w:szCs w:val="24"/>
        </w:rPr>
        <w:t xml:space="preserve">three </w:t>
      </w:r>
      <w:r>
        <w:rPr>
          <w:rFonts w:ascii="Times New Roman" w:hAnsi="Times New Roman" w:cs="Times New Roman"/>
          <w:sz w:val="24"/>
          <w:szCs w:val="24"/>
        </w:rPr>
        <w:t xml:space="preserve">were </w:t>
      </w:r>
      <w:r w:rsidRPr="006F4406">
        <w:rPr>
          <w:rFonts w:ascii="Times New Roman" w:hAnsi="Times New Roman" w:cs="Times New Roman"/>
          <w:sz w:val="24"/>
          <w:szCs w:val="24"/>
        </w:rPr>
        <w:t>randomly selected by</w:t>
      </w:r>
      <w:r>
        <w:rPr>
          <w:rFonts w:ascii="Times New Roman" w:hAnsi="Times New Roman" w:cs="Times New Roman"/>
          <w:sz w:val="24"/>
          <w:szCs w:val="24"/>
        </w:rPr>
        <w:t xml:space="preserve"> simple</w:t>
      </w:r>
      <w:r w:rsidRPr="006F4406">
        <w:rPr>
          <w:rFonts w:ascii="Times New Roman" w:hAnsi="Times New Roman" w:cs="Times New Roman"/>
          <w:sz w:val="24"/>
          <w:szCs w:val="24"/>
        </w:rPr>
        <w:t xml:space="preserve"> balloting. Each selected park</w:t>
      </w:r>
      <w:r>
        <w:rPr>
          <w:rFonts w:ascii="Times New Roman" w:hAnsi="Times New Roman" w:cs="Times New Roman"/>
          <w:sz w:val="24"/>
          <w:szCs w:val="24"/>
        </w:rPr>
        <w:t xml:space="preserve">  </w:t>
      </w:r>
      <w:r w:rsidRPr="006F4406">
        <w:rPr>
          <w:rFonts w:ascii="Times New Roman" w:hAnsi="Times New Roman" w:cs="Times New Roman"/>
          <w:sz w:val="24"/>
          <w:szCs w:val="24"/>
        </w:rPr>
        <w:t xml:space="preserve"> was divided by quota into inter-city and intra-city </w:t>
      </w:r>
      <w:r>
        <w:rPr>
          <w:rFonts w:ascii="Times New Roman" w:hAnsi="Times New Roman" w:cs="Times New Roman"/>
          <w:sz w:val="24"/>
          <w:szCs w:val="24"/>
        </w:rPr>
        <w:t>commercial transport</w:t>
      </w:r>
      <w:r w:rsidRPr="006F4406">
        <w:rPr>
          <w:rFonts w:ascii="Times New Roman" w:hAnsi="Times New Roman" w:cs="Times New Roman"/>
          <w:sz w:val="24"/>
          <w:szCs w:val="24"/>
        </w:rPr>
        <w:t xml:space="preserve"> drivers. For the qualitative </w:t>
      </w:r>
      <w:r>
        <w:rPr>
          <w:rFonts w:ascii="Times New Roman" w:hAnsi="Times New Roman" w:cs="Times New Roman"/>
          <w:sz w:val="24"/>
          <w:szCs w:val="24"/>
        </w:rPr>
        <w:t xml:space="preserve">component of the study, </w:t>
      </w:r>
      <w:r w:rsidRPr="006F4406">
        <w:rPr>
          <w:rFonts w:ascii="Times New Roman" w:hAnsi="Times New Roman" w:cs="Times New Roman"/>
          <w:sz w:val="24"/>
          <w:szCs w:val="24"/>
        </w:rPr>
        <w:t xml:space="preserve">eight in-depth interviews and eight observations of barbers and nail-cutters were conducted. The first mobile traditional barber and nail cutter for the in-depth interviews was randomly selected, and the snowballing method was </w:t>
      </w:r>
      <w:r>
        <w:rPr>
          <w:rFonts w:ascii="Times New Roman" w:hAnsi="Times New Roman" w:cs="Times New Roman"/>
          <w:sz w:val="24"/>
          <w:szCs w:val="24"/>
        </w:rPr>
        <w:t xml:space="preserve">thereafter </w:t>
      </w:r>
      <w:r w:rsidRPr="006F4406">
        <w:rPr>
          <w:rFonts w:ascii="Times New Roman" w:hAnsi="Times New Roman" w:cs="Times New Roman"/>
          <w:sz w:val="24"/>
          <w:szCs w:val="24"/>
        </w:rPr>
        <w:t>used to recruit additional participants.</w:t>
      </w:r>
    </w:p>
    <w:p w14:paraId="2D37410D" w14:textId="64447B2B" w:rsidR="0098605A" w:rsidRPr="006F4406" w:rsidRDefault="0098605A" w:rsidP="00327AB7">
      <w:pPr>
        <w:spacing w:line="360" w:lineRule="auto"/>
        <w:jc w:val="both"/>
        <w:rPr>
          <w:rFonts w:ascii="Times New Roman" w:hAnsi="Times New Roman" w:cs="Times New Roman"/>
          <w:b/>
          <w:sz w:val="24"/>
          <w:szCs w:val="24"/>
        </w:rPr>
      </w:pPr>
      <w:r w:rsidRPr="006F4406">
        <w:rPr>
          <w:rFonts w:ascii="Times New Roman" w:hAnsi="Times New Roman" w:cs="Times New Roman"/>
          <w:b/>
          <w:sz w:val="24"/>
          <w:szCs w:val="24"/>
        </w:rPr>
        <w:t>Instrument For data collection.</w:t>
      </w:r>
    </w:p>
    <w:p w14:paraId="5C13CD16" w14:textId="6F5A174A" w:rsidR="00A75495" w:rsidRPr="006F4406" w:rsidRDefault="00897504" w:rsidP="00327AB7">
      <w:pPr>
        <w:spacing w:line="360" w:lineRule="auto"/>
        <w:jc w:val="both"/>
        <w:rPr>
          <w:rFonts w:ascii="Times New Roman" w:hAnsi="Times New Roman" w:cs="Times New Roman"/>
          <w:sz w:val="24"/>
          <w:szCs w:val="24"/>
        </w:rPr>
      </w:pPr>
      <w:r w:rsidRPr="006F4406">
        <w:rPr>
          <w:rFonts w:ascii="Times New Roman" w:hAnsi="Times New Roman" w:cs="Times New Roman"/>
          <w:sz w:val="24"/>
          <w:szCs w:val="24"/>
        </w:rPr>
        <w:t xml:space="preserve">A 36-item </w:t>
      </w:r>
      <w:r>
        <w:rPr>
          <w:rFonts w:ascii="Times New Roman" w:hAnsi="Times New Roman" w:cs="Times New Roman"/>
          <w:sz w:val="24"/>
          <w:szCs w:val="24"/>
        </w:rPr>
        <w:t xml:space="preserve">validated </w:t>
      </w:r>
      <w:r w:rsidRPr="006F4406">
        <w:rPr>
          <w:rFonts w:ascii="Times New Roman" w:hAnsi="Times New Roman" w:cs="Times New Roman"/>
          <w:sz w:val="24"/>
          <w:szCs w:val="24"/>
        </w:rPr>
        <w:t>questionnaire, containing both open-ended and closed-ended questions, was developed based on past related research and used for data collection. The questionnaire was divided into three sections labeled A, B, and C. Section A focused on the socio-demographic</w:t>
      </w:r>
      <w:r>
        <w:rPr>
          <w:rFonts w:ascii="Times New Roman" w:hAnsi="Times New Roman" w:cs="Times New Roman"/>
          <w:sz w:val="24"/>
          <w:szCs w:val="24"/>
        </w:rPr>
        <w:t xml:space="preserve"> information about the respondent</w:t>
      </w:r>
      <w:r w:rsidRPr="006F4406">
        <w:rPr>
          <w:rFonts w:ascii="Times New Roman" w:hAnsi="Times New Roman" w:cs="Times New Roman"/>
          <w:sz w:val="24"/>
          <w:szCs w:val="24"/>
        </w:rPr>
        <w:t>s</w:t>
      </w:r>
      <w:r>
        <w:rPr>
          <w:rFonts w:ascii="Times New Roman" w:hAnsi="Times New Roman" w:cs="Times New Roman"/>
          <w:sz w:val="24"/>
          <w:szCs w:val="24"/>
        </w:rPr>
        <w:t xml:space="preserve"> because</w:t>
      </w:r>
      <w:r w:rsidRPr="006F4406">
        <w:rPr>
          <w:rFonts w:ascii="Times New Roman" w:hAnsi="Times New Roman" w:cs="Times New Roman"/>
          <w:sz w:val="24"/>
          <w:szCs w:val="24"/>
        </w:rPr>
        <w:t>, the type of vehicle they drive, and whether they usually drive intra-city or intercity</w:t>
      </w:r>
      <w:r>
        <w:rPr>
          <w:rFonts w:ascii="Times New Roman" w:hAnsi="Times New Roman" w:cs="Times New Roman"/>
          <w:sz w:val="24"/>
          <w:szCs w:val="24"/>
        </w:rPr>
        <w:t xml:space="preserve"> </w:t>
      </w:r>
      <w:r w:rsidRPr="00AA73E7">
        <w:rPr>
          <w:rFonts w:ascii="Times New Roman" w:hAnsi="Times New Roman" w:cs="Times New Roman"/>
          <w:sz w:val="24"/>
          <w:szCs w:val="24"/>
        </w:rPr>
        <w:t>can shape their attitudes toward health risks and influence subjective norms within their community</w:t>
      </w:r>
      <w:r w:rsidRPr="006F4406">
        <w:rPr>
          <w:rFonts w:ascii="Times New Roman" w:hAnsi="Times New Roman" w:cs="Times New Roman"/>
          <w:sz w:val="24"/>
          <w:szCs w:val="24"/>
        </w:rPr>
        <w:t xml:space="preserve"> Section B documented the knowledge of health risks involved in patronizing mobile traditional</w:t>
      </w:r>
      <w:r>
        <w:rPr>
          <w:rFonts w:ascii="Times New Roman" w:hAnsi="Times New Roman" w:cs="Times New Roman"/>
          <w:sz w:val="24"/>
          <w:szCs w:val="24"/>
        </w:rPr>
        <w:t xml:space="preserve"> nail cutters</w:t>
      </w:r>
      <w:r w:rsidRPr="006F4406">
        <w:rPr>
          <w:rFonts w:ascii="Times New Roman" w:hAnsi="Times New Roman" w:cs="Times New Roman"/>
          <w:sz w:val="24"/>
          <w:szCs w:val="24"/>
        </w:rPr>
        <w:t xml:space="preserve"> and barbers</w:t>
      </w:r>
      <w:r>
        <w:rPr>
          <w:rFonts w:ascii="Times New Roman" w:hAnsi="Times New Roman" w:cs="Times New Roman"/>
          <w:sz w:val="24"/>
          <w:szCs w:val="24"/>
        </w:rPr>
        <w:t xml:space="preserve">. </w:t>
      </w:r>
      <w:r w:rsidRPr="006F4406">
        <w:rPr>
          <w:rFonts w:ascii="Times New Roman" w:hAnsi="Times New Roman" w:cs="Times New Roman"/>
          <w:sz w:val="24"/>
          <w:szCs w:val="24"/>
        </w:rPr>
        <w:t xml:space="preserve">Section C documented the extent to which commercial drivers utilize the services provided by </w:t>
      </w:r>
      <w:r>
        <w:rPr>
          <w:rFonts w:ascii="Times New Roman" w:hAnsi="Times New Roman" w:cs="Times New Roman"/>
          <w:sz w:val="24"/>
          <w:szCs w:val="24"/>
        </w:rPr>
        <w:t>conventional</w:t>
      </w:r>
      <w:r w:rsidRPr="000E0D49">
        <w:rPr>
          <w:rFonts w:ascii="Times New Roman" w:hAnsi="Times New Roman" w:cs="Times New Roman"/>
          <w:sz w:val="24"/>
          <w:szCs w:val="24"/>
        </w:rPr>
        <w:t xml:space="preserve"> </w:t>
      </w:r>
      <w:r>
        <w:rPr>
          <w:rFonts w:ascii="Times New Roman" w:hAnsi="Times New Roman" w:cs="Times New Roman"/>
          <w:sz w:val="24"/>
          <w:szCs w:val="24"/>
        </w:rPr>
        <w:t xml:space="preserve">mobile nail cutters and barbers. This can also be linked to the behavioral intention of commercial drivers. The instrument's reliability was established by a test and retest conducted with </w:t>
      </w:r>
      <w:r w:rsidRPr="006F4406">
        <w:rPr>
          <w:rFonts w:ascii="Times New Roman" w:hAnsi="Times New Roman" w:cs="Times New Roman"/>
          <w:sz w:val="24"/>
          <w:szCs w:val="24"/>
        </w:rPr>
        <w:t>a sample of 3</w:t>
      </w:r>
      <w:r>
        <w:rPr>
          <w:rFonts w:ascii="Times New Roman" w:hAnsi="Times New Roman" w:cs="Times New Roman"/>
          <w:sz w:val="24"/>
          <w:szCs w:val="24"/>
        </w:rPr>
        <w:t xml:space="preserve">1 (10% of the total sample size) </w:t>
      </w:r>
      <w:r w:rsidRPr="006F4406">
        <w:rPr>
          <w:rFonts w:ascii="Times New Roman" w:hAnsi="Times New Roman" w:cs="Times New Roman"/>
          <w:sz w:val="24"/>
          <w:szCs w:val="24"/>
        </w:rPr>
        <w:t>respondents with similar characteristics from another location</w:t>
      </w:r>
      <w:r>
        <w:rPr>
          <w:rFonts w:ascii="Times New Roman" w:hAnsi="Times New Roman" w:cs="Times New Roman"/>
          <w:sz w:val="24"/>
          <w:szCs w:val="24"/>
        </w:rPr>
        <w:t xml:space="preserve">. </w:t>
      </w:r>
      <w:r w:rsidRPr="006F4406">
        <w:rPr>
          <w:rFonts w:ascii="Times New Roman" w:hAnsi="Times New Roman" w:cs="Times New Roman"/>
          <w:sz w:val="24"/>
          <w:szCs w:val="24"/>
        </w:rPr>
        <w:t xml:space="preserve"> A Cronbach's alpha of 0.7 </w:t>
      </w:r>
      <w:r>
        <w:rPr>
          <w:rFonts w:ascii="Times New Roman" w:hAnsi="Times New Roman" w:cs="Times New Roman"/>
          <w:sz w:val="24"/>
          <w:szCs w:val="24"/>
        </w:rPr>
        <w:t xml:space="preserve">internal consistency </w:t>
      </w:r>
      <w:r w:rsidRPr="006F4406">
        <w:rPr>
          <w:rFonts w:ascii="Times New Roman" w:hAnsi="Times New Roman" w:cs="Times New Roman"/>
          <w:sz w:val="24"/>
          <w:szCs w:val="24"/>
        </w:rPr>
        <w:t>was obtained</w:t>
      </w:r>
      <w:r>
        <w:rPr>
          <w:rFonts w:ascii="Times New Roman" w:hAnsi="Times New Roman" w:cs="Times New Roman"/>
          <w:sz w:val="24"/>
          <w:szCs w:val="24"/>
        </w:rPr>
        <w:t xml:space="preserve"> suggesting that the instrument may be applied for data collection with fair certainty of validity</w:t>
      </w:r>
    </w:p>
    <w:p w14:paraId="7EAFB11C" w14:textId="7DC6D4CB" w:rsidR="00A75495" w:rsidRPr="006F4406" w:rsidRDefault="00A75495" w:rsidP="00327AB7">
      <w:pPr>
        <w:spacing w:line="360" w:lineRule="auto"/>
        <w:jc w:val="both"/>
        <w:rPr>
          <w:rFonts w:ascii="Times New Roman" w:hAnsi="Times New Roman" w:cs="Times New Roman"/>
          <w:b/>
          <w:sz w:val="24"/>
          <w:szCs w:val="24"/>
        </w:rPr>
      </w:pPr>
      <w:r w:rsidRPr="006F4406">
        <w:rPr>
          <w:rFonts w:ascii="Times New Roman" w:hAnsi="Times New Roman" w:cs="Times New Roman"/>
          <w:b/>
          <w:sz w:val="24"/>
          <w:szCs w:val="24"/>
        </w:rPr>
        <w:t>Data Collection Process</w:t>
      </w:r>
    </w:p>
    <w:p w14:paraId="6520BBD5" w14:textId="77777777" w:rsidR="00897504" w:rsidRDefault="00897504" w:rsidP="00327AB7">
      <w:pPr>
        <w:spacing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Interviewer-administered technique was used by t</w:t>
      </w:r>
      <w:r w:rsidRPr="006F4406">
        <w:rPr>
          <w:rFonts w:ascii="Times New Roman" w:hAnsi="Times New Roman" w:cs="Times New Roman"/>
          <w:color w:val="0D0D0D"/>
          <w:sz w:val="24"/>
          <w:szCs w:val="24"/>
          <w:shd w:val="clear" w:color="auto" w:fill="FFFFFF"/>
        </w:rPr>
        <w:t xml:space="preserve">rained interviewers </w:t>
      </w:r>
      <w:r>
        <w:rPr>
          <w:rFonts w:ascii="Times New Roman" w:hAnsi="Times New Roman" w:cs="Times New Roman"/>
          <w:color w:val="0D0D0D"/>
          <w:sz w:val="24"/>
          <w:szCs w:val="24"/>
          <w:shd w:val="clear" w:color="auto" w:fill="FFFFFF"/>
        </w:rPr>
        <w:t>for data collection.</w:t>
      </w:r>
      <w:r w:rsidRPr="006F4406">
        <w:rPr>
          <w:rFonts w:ascii="Times New Roman" w:hAnsi="Times New Roman" w:cs="Times New Roman"/>
          <w:color w:val="0D0D0D"/>
          <w:sz w:val="24"/>
          <w:szCs w:val="24"/>
          <w:shd w:val="clear" w:color="auto" w:fill="FFFFFF"/>
        </w:rPr>
        <w:t xml:space="preserve"> The interview took place </w:t>
      </w:r>
      <w:r>
        <w:rPr>
          <w:rFonts w:ascii="Times New Roman" w:hAnsi="Times New Roman" w:cs="Times New Roman"/>
          <w:color w:val="0D0D0D"/>
          <w:sz w:val="24"/>
          <w:szCs w:val="24"/>
          <w:shd w:val="clear" w:color="auto" w:fill="FFFFFF"/>
        </w:rPr>
        <w:t xml:space="preserve">at isolated locations inside </w:t>
      </w:r>
      <w:r w:rsidRPr="006F4406">
        <w:rPr>
          <w:rFonts w:ascii="Times New Roman" w:hAnsi="Times New Roman" w:cs="Times New Roman"/>
          <w:color w:val="0D0D0D"/>
          <w:sz w:val="24"/>
          <w:szCs w:val="24"/>
          <w:shd w:val="clear" w:color="auto" w:fill="FFFFFF"/>
        </w:rPr>
        <w:t xml:space="preserve">the parks to ensure privacy. Respondents gave </w:t>
      </w:r>
      <w:r>
        <w:rPr>
          <w:rFonts w:ascii="Times New Roman" w:hAnsi="Times New Roman" w:cs="Times New Roman"/>
          <w:color w:val="0D0D0D"/>
          <w:sz w:val="24"/>
          <w:szCs w:val="24"/>
          <w:shd w:val="clear" w:color="auto" w:fill="FFFFFF"/>
        </w:rPr>
        <w:t xml:space="preserve">informed </w:t>
      </w:r>
      <w:r w:rsidRPr="006F4406">
        <w:rPr>
          <w:rFonts w:ascii="Times New Roman" w:hAnsi="Times New Roman" w:cs="Times New Roman"/>
          <w:color w:val="0D0D0D"/>
          <w:sz w:val="24"/>
          <w:szCs w:val="24"/>
          <w:shd w:val="clear" w:color="auto" w:fill="FFFFFF"/>
        </w:rPr>
        <w:t xml:space="preserve">consent after the objectives of the study were explained. One trained </w:t>
      </w:r>
      <w:r>
        <w:rPr>
          <w:rFonts w:ascii="Times New Roman" w:hAnsi="Times New Roman" w:cs="Times New Roman"/>
          <w:color w:val="0D0D0D"/>
          <w:sz w:val="24"/>
          <w:szCs w:val="24"/>
          <w:shd w:val="clear" w:color="auto" w:fill="FFFFFF"/>
        </w:rPr>
        <w:t>local language</w:t>
      </w:r>
      <w:r w:rsidRPr="006F4406">
        <w:rPr>
          <w:rFonts w:ascii="Times New Roman" w:hAnsi="Times New Roman" w:cs="Times New Roman"/>
          <w:color w:val="0D0D0D"/>
          <w:sz w:val="24"/>
          <w:szCs w:val="24"/>
          <w:shd w:val="clear" w:color="auto" w:fill="FFFFFF"/>
        </w:rPr>
        <w:t xml:space="preserve"> </w:t>
      </w:r>
      <w:r w:rsidRPr="006F4406">
        <w:rPr>
          <w:rFonts w:ascii="Times New Roman" w:hAnsi="Times New Roman" w:cs="Times New Roman"/>
          <w:color w:val="0D0D0D"/>
          <w:sz w:val="24"/>
          <w:szCs w:val="24"/>
          <w:shd w:val="clear" w:color="auto" w:fill="FFFFFF"/>
        </w:rPr>
        <w:lastRenderedPageBreak/>
        <w:t xml:space="preserve">interpreter and the </w:t>
      </w:r>
      <w:r>
        <w:rPr>
          <w:rFonts w:ascii="Times New Roman" w:hAnsi="Times New Roman" w:cs="Times New Roman"/>
          <w:color w:val="0D0D0D"/>
          <w:sz w:val="24"/>
          <w:szCs w:val="24"/>
          <w:shd w:val="clear" w:color="auto" w:fill="FFFFFF"/>
        </w:rPr>
        <w:t xml:space="preserve">first author </w:t>
      </w:r>
      <w:r w:rsidRPr="006F4406">
        <w:rPr>
          <w:rFonts w:ascii="Times New Roman" w:hAnsi="Times New Roman" w:cs="Times New Roman"/>
          <w:color w:val="0D0D0D"/>
          <w:sz w:val="24"/>
          <w:szCs w:val="24"/>
          <w:shd w:val="clear" w:color="auto" w:fill="FFFFFF"/>
        </w:rPr>
        <w:t>conducted in-depth interviews with selected mobile traditional nail cutters and barbers.</w:t>
      </w:r>
      <w:r>
        <w:rPr>
          <w:rFonts w:ascii="Times New Roman" w:hAnsi="Times New Roman" w:cs="Times New Roman"/>
          <w:color w:val="0D0D0D"/>
          <w:sz w:val="24"/>
          <w:szCs w:val="24"/>
          <w:shd w:val="clear" w:color="auto" w:fill="FFFFFF"/>
        </w:rPr>
        <w:t xml:space="preserve"> </w:t>
      </w:r>
      <w:r w:rsidRPr="006F4406">
        <w:rPr>
          <w:rFonts w:ascii="Times New Roman" w:hAnsi="Times New Roman" w:cs="Times New Roman"/>
          <w:color w:val="0D0D0D"/>
          <w:sz w:val="24"/>
          <w:szCs w:val="24"/>
          <w:shd w:val="clear" w:color="auto" w:fill="FFFFFF"/>
        </w:rPr>
        <w:t xml:space="preserve">Eight sessions of barbing and nail cutting were observed and </w:t>
      </w:r>
      <w:r>
        <w:rPr>
          <w:rFonts w:ascii="Times New Roman" w:hAnsi="Times New Roman" w:cs="Times New Roman"/>
          <w:color w:val="0D0D0D"/>
          <w:sz w:val="24"/>
          <w:szCs w:val="24"/>
          <w:shd w:val="clear" w:color="auto" w:fill="FFFFFF"/>
        </w:rPr>
        <w:t xml:space="preserve">documented using a </w:t>
      </w:r>
      <w:r w:rsidRPr="006F4406">
        <w:rPr>
          <w:rFonts w:ascii="Times New Roman" w:hAnsi="Times New Roman" w:cs="Times New Roman"/>
          <w:color w:val="0D0D0D"/>
          <w:sz w:val="24"/>
          <w:szCs w:val="24"/>
          <w:shd w:val="clear" w:color="auto" w:fill="FFFFFF"/>
        </w:rPr>
        <w:t>checklist</w:t>
      </w:r>
      <w:r>
        <w:rPr>
          <w:rFonts w:ascii="Times New Roman" w:hAnsi="Times New Roman" w:cs="Times New Roman"/>
          <w:color w:val="0D0D0D"/>
          <w:sz w:val="24"/>
          <w:szCs w:val="24"/>
          <w:shd w:val="clear" w:color="auto" w:fill="FFFFFF"/>
        </w:rPr>
        <w:t xml:space="preserve">. </w:t>
      </w:r>
    </w:p>
    <w:p w14:paraId="7FC8F9C3" w14:textId="3BF20916" w:rsidR="00A75495" w:rsidRPr="006F4406" w:rsidRDefault="00A75495" w:rsidP="00327AB7">
      <w:pPr>
        <w:spacing w:line="360" w:lineRule="auto"/>
        <w:jc w:val="both"/>
        <w:rPr>
          <w:rFonts w:ascii="Times New Roman" w:hAnsi="Times New Roman" w:cs="Times New Roman"/>
          <w:b/>
          <w:color w:val="0D0D0D"/>
          <w:sz w:val="24"/>
          <w:szCs w:val="24"/>
          <w:shd w:val="clear" w:color="auto" w:fill="FFFFFF"/>
        </w:rPr>
      </w:pPr>
      <w:r w:rsidRPr="006F4406">
        <w:rPr>
          <w:rFonts w:ascii="Times New Roman" w:hAnsi="Times New Roman" w:cs="Times New Roman"/>
          <w:b/>
          <w:color w:val="0D0D0D"/>
          <w:sz w:val="24"/>
          <w:szCs w:val="24"/>
          <w:shd w:val="clear" w:color="auto" w:fill="FFFFFF"/>
        </w:rPr>
        <w:t xml:space="preserve">Data Analysis </w:t>
      </w:r>
    </w:p>
    <w:p w14:paraId="77120B6E" w14:textId="77777777" w:rsidR="00897504" w:rsidRDefault="00897504" w:rsidP="00327AB7">
      <w:pPr>
        <w:spacing w:line="360" w:lineRule="auto"/>
        <w:jc w:val="both"/>
        <w:rPr>
          <w:rFonts w:ascii="Times New Roman" w:hAnsi="Times New Roman" w:cs="Times New Roman"/>
          <w:color w:val="0D0D0D"/>
          <w:sz w:val="24"/>
          <w:szCs w:val="24"/>
          <w:shd w:val="clear" w:color="auto" w:fill="FFFFFF"/>
        </w:rPr>
      </w:pPr>
      <w:r w:rsidRPr="00897504">
        <w:rPr>
          <w:rFonts w:ascii="Times New Roman" w:hAnsi="Times New Roman" w:cs="Times New Roman"/>
          <w:color w:val="0D0D0D"/>
          <w:sz w:val="24"/>
          <w:szCs w:val="24"/>
          <w:shd w:val="clear" w:color="auto" w:fill="FFFFFF"/>
        </w:rPr>
        <w:t xml:space="preserve">A coding guide was constructed for data analysis. Data collected was cleaned, edited, and entered into a computer running the STATA version 16.0 computer-assisted statistical software. Item responses of the participants for each variable in the study were presented as frequency distribution with corresponding percentages and later transformed to weighted-aggregate scores for the variables, knowledge of health risk measured on a 15-point reference scale for the 15-item statements structured as binary responses of ‘True’ or ‘False ‘receiving one point for correct responses and zero for wrong respectively.  For interpretation purposes, the study categorized a knowledge score of less than 7.5 as “inadequate knowledge “while scoring above 7.5 as “adequate knowledge”. Both descriptive and inferential statistical methods, such as the Chi-square test, were employed for analysis at a 5% level of significance. Qualitative data derived from the interviews were transcribed verbatim, coded, and thematically </w:t>
      </w:r>
      <w:proofErr w:type="spellStart"/>
      <w:r w:rsidRPr="00897504">
        <w:rPr>
          <w:rFonts w:ascii="Times New Roman" w:hAnsi="Times New Roman" w:cs="Times New Roman"/>
          <w:color w:val="0D0D0D"/>
          <w:sz w:val="24"/>
          <w:szCs w:val="24"/>
          <w:shd w:val="clear" w:color="auto" w:fill="FFFFFF"/>
        </w:rPr>
        <w:t>analysed</w:t>
      </w:r>
      <w:proofErr w:type="spellEnd"/>
      <w:r w:rsidRPr="00897504">
        <w:rPr>
          <w:rFonts w:ascii="Times New Roman" w:hAnsi="Times New Roman" w:cs="Times New Roman"/>
          <w:color w:val="0D0D0D"/>
          <w:sz w:val="24"/>
          <w:szCs w:val="24"/>
          <w:shd w:val="clear" w:color="auto" w:fill="FFFFFF"/>
        </w:rPr>
        <w:t xml:space="preserve"> using NVIVO12. Themes and sub-themes were created while recurring themes were carefully observed.</w:t>
      </w:r>
    </w:p>
    <w:p w14:paraId="567F119D" w14:textId="0A4D6463" w:rsidR="00A75495" w:rsidRPr="006F4406" w:rsidRDefault="000D1422" w:rsidP="00327AB7">
      <w:pPr>
        <w:spacing w:line="360" w:lineRule="auto"/>
        <w:jc w:val="both"/>
        <w:rPr>
          <w:rFonts w:ascii="Times New Roman" w:hAnsi="Times New Roman" w:cs="Times New Roman"/>
          <w:b/>
          <w:color w:val="0D0D0D"/>
          <w:sz w:val="24"/>
          <w:szCs w:val="24"/>
          <w:shd w:val="clear" w:color="auto" w:fill="FFFFFF"/>
        </w:rPr>
      </w:pPr>
      <w:r w:rsidRPr="006F4406">
        <w:rPr>
          <w:rFonts w:ascii="Times New Roman" w:hAnsi="Times New Roman" w:cs="Times New Roman"/>
          <w:b/>
          <w:color w:val="0D0D0D"/>
          <w:sz w:val="24"/>
          <w:szCs w:val="24"/>
          <w:shd w:val="clear" w:color="auto" w:fill="FFFFFF"/>
        </w:rPr>
        <w:t>Ethical consideration</w:t>
      </w:r>
      <w:r w:rsidR="000C65FD">
        <w:rPr>
          <w:rFonts w:ascii="Times New Roman" w:hAnsi="Times New Roman" w:cs="Times New Roman"/>
          <w:b/>
          <w:color w:val="0D0D0D"/>
          <w:sz w:val="24"/>
          <w:szCs w:val="24"/>
          <w:shd w:val="clear" w:color="auto" w:fill="FFFFFF"/>
        </w:rPr>
        <w:t>s</w:t>
      </w:r>
    </w:p>
    <w:p w14:paraId="635363F5" w14:textId="77777777" w:rsidR="00897504" w:rsidRPr="006F4406" w:rsidRDefault="00897504" w:rsidP="00327AB7">
      <w:pPr>
        <w:spacing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 xml:space="preserve">The </w:t>
      </w:r>
      <w:r w:rsidRPr="006F4406">
        <w:rPr>
          <w:rFonts w:ascii="Times New Roman" w:hAnsi="Times New Roman" w:cs="Times New Roman"/>
          <w:color w:val="0D0D0D"/>
          <w:sz w:val="24"/>
          <w:szCs w:val="24"/>
          <w:shd w:val="clear" w:color="auto" w:fill="FFFFFF"/>
        </w:rPr>
        <w:t xml:space="preserve">Oyo State Ministry of Health Ethics review committee approved the </w:t>
      </w:r>
      <w:r>
        <w:rPr>
          <w:rFonts w:ascii="Times New Roman" w:hAnsi="Times New Roman" w:cs="Times New Roman"/>
          <w:color w:val="0D0D0D"/>
          <w:sz w:val="24"/>
          <w:szCs w:val="24"/>
          <w:shd w:val="clear" w:color="auto" w:fill="FFFFFF"/>
        </w:rPr>
        <w:t xml:space="preserve">study </w:t>
      </w:r>
      <w:r w:rsidRPr="006F4406">
        <w:rPr>
          <w:rFonts w:ascii="Times New Roman" w:hAnsi="Times New Roman" w:cs="Times New Roman"/>
          <w:color w:val="0D0D0D"/>
          <w:sz w:val="24"/>
          <w:szCs w:val="24"/>
          <w:shd w:val="clear" w:color="auto" w:fill="FFFFFF"/>
        </w:rPr>
        <w:t xml:space="preserve">protocol before data collection started. Community entry was done to ensure that permission was obtained from the leaders of the National Union of Road Transport Workers (NURTW) Akinyele chapter. Written. </w:t>
      </w:r>
      <w:r w:rsidRPr="00F609C1">
        <w:rPr>
          <w:rFonts w:ascii="Times New Roman" w:hAnsi="Times New Roman" w:cs="Times New Roman"/>
          <w:color w:val="0D0D0D"/>
          <w:sz w:val="24"/>
          <w:szCs w:val="24"/>
          <w:shd w:val="clear" w:color="auto" w:fill="FFFFFF"/>
          <w:lang w:val="en-GB"/>
        </w:rPr>
        <w:t xml:space="preserve">Informed consent was obtained from the respondents after providing adequate information to ensure that the objectives of the research were well understood. </w:t>
      </w:r>
      <w:r w:rsidRPr="006F4406">
        <w:rPr>
          <w:rFonts w:ascii="Times New Roman" w:hAnsi="Times New Roman" w:cs="Times New Roman"/>
          <w:color w:val="0D0D0D"/>
          <w:sz w:val="24"/>
          <w:szCs w:val="24"/>
          <w:shd w:val="clear" w:color="auto" w:fill="FFFFFF"/>
        </w:rPr>
        <w:t>It was also explained that the data collected will be used only for research and participation in the research is voluntary. Confidentiality and privacy were also because there was no mention of identifiers like names in the instruments used.</w:t>
      </w:r>
    </w:p>
    <w:p w14:paraId="2701E35D" w14:textId="77777777" w:rsidR="00626275" w:rsidRDefault="00626275" w:rsidP="00327AB7">
      <w:pPr>
        <w:spacing w:line="360" w:lineRule="auto"/>
        <w:jc w:val="both"/>
        <w:rPr>
          <w:rFonts w:ascii="Times New Roman" w:hAnsi="Times New Roman" w:cs="Times New Roman"/>
          <w:b/>
          <w:color w:val="0D0D0D"/>
          <w:sz w:val="24"/>
          <w:szCs w:val="24"/>
          <w:shd w:val="clear" w:color="auto" w:fill="FFFFFF"/>
        </w:rPr>
      </w:pPr>
    </w:p>
    <w:p w14:paraId="0E7C24FB" w14:textId="77777777" w:rsidR="00626275" w:rsidRDefault="00626275" w:rsidP="00327AB7">
      <w:pPr>
        <w:spacing w:line="360" w:lineRule="auto"/>
        <w:jc w:val="both"/>
        <w:rPr>
          <w:rFonts w:ascii="Times New Roman" w:hAnsi="Times New Roman" w:cs="Times New Roman"/>
          <w:b/>
          <w:color w:val="0D0D0D"/>
          <w:sz w:val="24"/>
          <w:szCs w:val="24"/>
          <w:shd w:val="clear" w:color="auto" w:fill="FFFFFF"/>
        </w:rPr>
      </w:pPr>
    </w:p>
    <w:p w14:paraId="4BA35B85" w14:textId="77777777" w:rsidR="00626275" w:rsidRDefault="00626275" w:rsidP="00327AB7">
      <w:pPr>
        <w:spacing w:line="360" w:lineRule="auto"/>
        <w:jc w:val="both"/>
        <w:rPr>
          <w:rFonts w:ascii="Times New Roman" w:hAnsi="Times New Roman" w:cs="Times New Roman"/>
          <w:b/>
          <w:color w:val="0D0D0D"/>
          <w:sz w:val="24"/>
          <w:szCs w:val="24"/>
          <w:shd w:val="clear" w:color="auto" w:fill="FFFFFF"/>
        </w:rPr>
      </w:pPr>
    </w:p>
    <w:p w14:paraId="12F82990" w14:textId="024D7E7E" w:rsidR="00092419" w:rsidRPr="006F4406" w:rsidRDefault="00092419" w:rsidP="00327AB7">
      <w:pPr>
        <w:spacing w:line="360" w:lineRule="auto"/>
        <w:jc w:val="both"/>
        <w:rPr>
          <w:rFonts w:ascii="Times New Roman" w:hAnsi="Times New Roman" w:cs="Times New Roman"/>
          <w:b/>
          <w:color w:val="0D0D0D"/>
          <w:sz w:val="24"/>
          <w:szCs w:val="24"/>
          <w:shd w:val="clear" w:color="auto" w:fill="FFFFFF"/>
        </w:rPr>
      </w:pPr>
      <w:r w:rsidRPr="006F4406">
        <w:rPr>
          <w:rFonts w:ascii="Times New Roman" w:hAnsi="Times New Roman" w:cs="Times New Roman"/>
          <w:b/>
          <w:color w:val="0D0D0D"/>
          <w:sz w:val="24"/>
          <w:szCs w:val="24"/>
          <w:shd w:val="clear" w:color="auto" w:fill="FFFFFF"/>
        </w:rPr>
        <w:lastRenderedPageBreak/>
        <w:t>Result</w:t>
      </w:r>
      <w:r w:rsidR="000C65FD">
        <w:rPr>
          <w:rFonts w:ascii="Times New Roman" w:hAnsi="Times New Roman" w:cs="Times New Roman"/>
          <w:b/>
          <w:color w:val="0D0D0D"/>
          <w:sz w:val="24"/>
          <w:szCs w:val="24"/>
          <w:shd w:val="clear" w:color="auto" w:fill="FFFFFF"/>
        </w:rPr>
        <w:t>s</w:t>
      </w:r>
    </w:p>
    <w:p w14:paraId="2834AF84" w14:textId="294916B8" w:rsidR="00092419" w:rsidRPr="004A250B" w:rsidRDefault="00092419" w:rsidP="00327AB7">
      <w:pPr>
        <w:spacing w:line="360" w:lineRule="auto"/>
        <w:jc w:val="both"/>
        <w:rPr>
          <w:rFonts w:ascii="Times New Roman" w:hAnsi="Times New Roman" w:cs="Times New Roman"/>
          <w:b/>
          <w:color w:val="0D0D0D"/>
          <w:sz w:val="24"/>
          <w:szCs w:val="24"/>
          <w:shd w:val="clear" w:color="auto" w:fill="FFFFFF"/>
        </w:rPr>
      </w:pPr>
      <w:proofErr w:type="spellStart"/>
      <w:r w:rsidRPr="004A250B">
        <w:rPr>
          <w:rFonts w:ascii="Times New Roman" w:hAnsi="Times New Roman" w:cs="Times New Roman"/>
          <w:b/>
          <w:color w:val="0D0D0D"/>
          <w:sz w:val="24"/>
          <w:szCs w:val="24"/>
          <w:shd w:val="clear" w:color="auto" w:fill="FFFFFF"/>
        </w:rPr>
        <w:t>Sociodemographics</w:t>
      </w:r>
      <w:proofErr w:type="spellEnd"/>
      <w:r w:rsidRPr="004A250B">
        <w:rPr>
          <w:rFonts w:ascii="Times New Roman" w:hAnsi="Times New Roman" w:cs="Times New Roman"/>
          <w:b/>
          <w:color w:val="0D0D0D"/>
          <w:sz w:val="24"/>
          <w:szCs w:val="24"/>
          <w:shd w:val="clear" w:color="auto" w:fill="FFFFFF"/>
        </w:rPr>
        <w:t xml:space="preserve"> profile </w:t>
      </w:r>
    </w:p>
    <w:p w14:paraId="2D119EEE" w14:textId="04F4C121" w:rsidR="003E1E1D" w:rsidRPr="00956D61" w:rsidRDefault="003E1E1D" w:rsidP="00327AB7">
      <w:pPr>
        <w:spacing w:line="360" w:lineRule="auto"/>
        <w:jc w:val="both"/>
        <w:rPr>
          <w:rFonts w:ascii="Times New Roman" w:hAnsi="Times New Roman" w:cs="Times New Roman"/>
          <w:color w:val="0D0D0D"/>
          <w:sz w:val="24"/>
          <w:szCs w:val="24"/>
          <w:shd w:val="clear" w:color="auto" w:fill="FFFFFF"/>
        </w:rPr>
      </w:pPr>
      <w:r w:rsidRPr="006F4406">
        <w:rPr>
          <w:rFonts w:ascii="Times New Roman" w:hAnsi="Times New Roman" w:cs="Times New Roman"/>
          <w:color w:val="0D0D0D"/>
          <w:sz w:val="24"/>
          <w:szCs w:val="24"/>
          <w:shd w:val="clear" w:color="auto" w:fill="FFFFFF"/>
        </w:rPr>
        <w:t xml:space="preserve">A total of 310 </w:t>
      </w:r>
      <w:r w:rsidR="000C65FD">
        <w:rPr>
          <w:rFonts w:ascii="Times New Roman" w:hAnsi="Times New Roman" w:cs="Times New Roman"/>
          <w:color w:val="0D0D0D"/>
          <w:sz w:val="24"/>
          <w:szCs w:val="24"/>
          <w:shd w:val="clear" w:color="auto" w:fill="FFFFFF"/>
        </w:rPr>
        <w:t xml:space="preserve">participants were recruited into the study. </w:t>
      </w:r>
      <w:r w:rsidRPr="006F4406">
        <w:rPr>
          <w:rFonts w:ascii="Times New Roman" w:hAnsi="Times New Roman" w:cs="Times New Roman"/>
          <w:color w:val="0D0D0D"/>
          <w:sz w:val="24"/>
          <w:szCs w:val="24"/>
          <w:shd w:val="clear" w:color="auto" w:fill="FFFFFF"/>
        </w:rPr>
        <w:t xml:space="preserve">The participants had a mean age of 43.2 years with a standard deviation of 11.4 years. The majority of the drivers (86.1%) were married, while 7.1% were single and 6.8% were separated, divorced, or widowed. Additionally, most of the drivers (62.2%) practiced Islam, 52.3% had not progressed beyond primary education, and 93.9% were of Yoruba ethnicity. Nearly all the participants (96.5%) were male, a reflection of the occupation's tendency to attract more men. Regarding their work patterns, a slight majority (52.9%) operated solely within Oyo State. Meanwhile, 30.0% of the drivers engaged in intercity travel, and 14.8% worked in both intra-state and intercity transportation. These findings </w:t>
      </w:r>
      <w:r w:rsidR="00C63759">
        <w:rPr>
          <w:rFonts w:ascii="Times New Roman" w:hAnsi="Times New Roman" w:cs="Times New Roman"/>
          <w:color w:val="0D0D0D"/>
          <w:sz w:val="24"/>
          <w:szCs w:val="24"/>
          <w:shd w:val="clear" w:color="auto" w:fill="FFFFFF"/>
        </w:rPr>
        <w:t>are detailed in Table 1.</w:t>
      </w:r>
    </w:p>
    <w:p w14:paraId="180AE10D" w14:textId="77777777" w:rsidR="003E1E1D" w:rsidRDefault="003E1E1D" w:rsidP="00327AB7">
      <w:pPr>
        <w:pStyle w:val="TableParagraph"/>
        <w:spacing w:line="360" w:lineRule="auto"/>
        <w:jc w:val="both"/>
        <w:rPr>
          <w:szCs w:val="24"/>
        </w:rPr>
      </w:pPr>
    </w:p>
    <w:p w14:paraId="27E89138" w14:textId="77777777" w:rsidR="007969D1" w:rsidRDefault="007969D1" w:rsidP="00327AB7">
      <w:pPr>
        <w:pStyle w:val="TableParagraph"/>
        <w:spacing w:line="360" w:lineRule="auto"/>
        <w:jc w:val="both"/>
        <w:rPr>
          <w:szCs w:val="24"/>
        </w:rPr>
      </w:pPr>
    </w:p>
    <w:p w14:paraId="4613A566" w14:textId="77777777" w:rsidR="007969D1" w:rsidRPr="006F4406" w:rsidRDefault="007969D1" w:rsidP="00327AB7">
      <w:pPr>
        <w:pStyle w:val="TableParagraph"/>
        <w:spacing w:line="360" w:lineRule="auto"/>
        <w:jc w:val="both"/>
        <w:rPr>
          <w:szCs w:val="24"/>
        </w:rPr>
      </w:pPr>
    </w:p>
    <w:p w14:paraId="164360A4" w14:textId="3DDA9AAC" w:rsidR="003E1E1D" w:rsidRPr="000D3297" w:rsidRDefault="006639E3" w:rsidP="00327AB7">
      <w:pPr>
        <w:pStyle w:val="TableParagraph"/>
        <w:jc w:val="both"/>
        <w:rPr>
          <w:szCs w:val="24"/>
        </w:rPr>
      </w:pPr>
      <w:r w:rsidRPr="000D3297">
        <w:rPr>
          <w:szCs w:val="24"/>
        </w:rPr>
        <w:t xml:space="preserve">Table </w:t>
      </w:r>
      <w:proofErr w:type="gramStart"/>
      <w:r w:rsidRPr="000D3297">
        <w:rPr>
          <w:szCs w:val="24"/>
        </w:rPr>
        <w:t>1</w:t>
      </w:r>
      <w:r w:rsidR="00897504">
        <w:rPr>
          <w:szCs w:val="24"/>
        </w:rPr>
        <w:t>A</w:t>
      </w:r>
      <w:r w:rsidR="003E1E1D" w:rsidRPr="000D3297">
        <w:rPr>
          <w:szCs w:val="24"/>
        </w:rPr>
        <w:t xml:space="preserve"> :</w:t>
      </w:r>
      <w:proofErr w:type="gramEnd"/>
      <w:r w:rsidR="003E1E1D" w:rsidRPr="000D3297">
        <w:rPr>
          <w:szCs w:val="24"/>
        </w:rPr>
        <w:t xml:space="preserve"> Socio-demographics of study respondents</w:t>
      </w:r>
      <w:r w:rsidR="00956D61" w:rsidRPr="000D3297">
        <w:rPr>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2818"/>
        <w:gridCol w:w="2653"/>
      </w:tblGrid>
      <w:tr w:rsidR="003E1E1D" w:rsidRPr="000D3297" w14:paraId="0241F9DF" w14:textId="77777777" w:rsidTr="00BC6C47">
        <w:tc>
          <w:tcPr>
            <w:tcW w:w="4036" w:type="dxa"/>
            <w:tcBorders>
              <w:top w:val="single" w:sz="4" w:space="0" w:color="auto"/>
              <w:left w:val="nil"/>
              <w:bottom w:val="single" w:sz="4" w:space="0" w:color="auto"/>
              <w:right w:val="nil"/>
            </w:tcBorders>
            <w:hideMark/>
          </w:tcPr>
          <w:p w14:paraId="31DF2149" w14:textId="77777777" w:rsidR="003E1E1D" w:rsidRPr="000D3297" w:rsidRDefault="003E1E1D" w:rsidP="00327AB7">
            <w:pPr>
              <w:jc w:val="both"/>
              <w:rPr>
                <w:b/>
                <w:bCs/>
                <w:sz w:val="24"/>
                <w:szCs w:val="24"/>
              </w:rPr>
            </w:pPr>
            <w:r w:rsidRPr="000D3297">
              <w:rPr>
                <w:bCs/>
                <w:sz w:val="24"/>
                <w:szCs w:val="24"/>
              </w:rPr>
              <w:t>Socio-demographics</w:t>
            </w:r>
          </w:p>
        </w:tc>
        <w:tc>
          <w:tcPr>
            <w:tcW w:w="3124" w:type="dxa"/>
            <w:tcBorders>
              <w:top w:val="single" w:sz="4" w:space="0" w:color="auto"/>
              <w:left w:val="nil"/>
              <w:bottom w:val="single" w:sz="4" w:space="0" w:color="auto"/>
              <w:right w:val="nil"/>
            </w:tcBorders>
            <w:hideMark/>
          </w:tcPr>
          <w:p w14:paraId="580CCD5F" w14:textId="77777777" w:rsidR="003E1E1D" w:rsidRPr="000D3297" w:rsidRDefault="003E1E1D" w:rsidP="00327AB7">
            <w:pPr>
              <w:jc w:val="both"/>
              <w:rPr>
                <w:b/>
                <w:bCs/>
                <w:sz w:val="24"/>
                <w:szCs w:val="24"/>
              </w:rPr>
            </w:pPr>
            <w:r w:rsidRPr="000D3297">
              <w:rPr>
                <w:bCs/>
                <w:sz w:val="24"/>
                <w:szCs w:val="24"/>
              </w:rPr>
              <w:t>Frequency</w:t>
            </w:r>
          </w:p>
        </w:tc>
        <w:tc>
          <w:tcPr>
            <w:tcW w:w="2920" w:type="dxa"/>
            <w:tcBorders>
              <w:top w:val="single" w:sz="4" w:space="0" w:color="auto"/>
              <w:left w:val="nil"/>
              <w:bottom w:val="single" w:sz="4" w:space="0" w:color="auto"/>
              <w:right w:val="nil"/>
            </w:tcBorders>
          </w:tcPr>
          <w:p w14:paraId="7E2F93B1" w14:textId="77777777" w:rsidR="003E1E1D" w:rsidRPr="000D3297" w:rsidRDefault="003E1E1D" w:rsidP="00327AB7">
            <w:pPr>
              <w:jc w:val="both"/>
              <w:rPr>
                <w:b/>
                <w:bCs/>
                <w:sz w:val="24"/>
                <w:szCs w:val="24"/>
              </w:rPr>
            </w:pPr>
            <w:r w:rsidRPr="000D3297">
              <w:rPr>
                <w:bCs/>
                <w:sz w:val="24"/>
                <w:szCs w:val="24"/>
              </w:rPr>
              <w:t>Percentage (%)</w:t>
            </w:r>
          </w:p>
        </w:tc>
      </w:tr>
      <w:tr w:rsidR="003E1E1D" w:rsidRPr="000D3297" w14:paraId="50736432" w14:textId="77777777" w:rsidTr="00BC6C47">
        <w:tc>
          <w:tcPr>
            <w:tcW w:w="4036" w:type="dxa"/>
            <w:tcBorders>
              <w:top w:val="single" w:sz="4" w:space="0" w:color="auto"/>
              <w:left w:val="nil"/>
              <w:bottom w:val="nil"/>
              <w:right w:val="nil"/>
            </w:tcBorders>
            <w:hideMark/>
          </w:tcPr>
          <w:p w14:paraId="381B8A32" w14:textId="77777777" w:rsidR="003E1E1D" w:rsidRPr="000D3297" w:rsidRDefault="003E1E1D" w:rsidP="00327AB7">
            <w:pPr>
              <w:jc w:val="both"/>
              <w:rPr>
                <w:b/>
                <w:bCs/>
                <w:sz w:val="24"/>
                <w:szCs w:val="24"/>
              </w:rPr>
            </w:pPr>
            <w:r w:rsidRPr="000D3297">
              <w:rPr>
                <w:bCs/>
                <w:sz w:val="24"/>
                <w:szCs w:val="24"/>
              </w:rPr>
              <w:t xml:space="preserve">Mean age </w:t>
            </w:r>
            <m:oMath>
              <m:r>
                <m:rPr>
                  <m:sty m:val="bi"/>
                </m:rPr>
                <w:rPr>
                  <w:rFonts w:ascii="Cambria Math" w:hAnsi="Cambria Math"/>
                  <w:sz w:val="24"/>
                  <w:szCs w:val="24"/>
                </w:rPr>
                <m:t>±</m:t>
              </m:r>
            </m:oMath>
            <w:r w:rsidRPr="000D3297">
              <w:rPr>
                <w:rFonts w:eastAsiaTheme="minorEastAsia"/>
                <w:bCs/>
                <w:sz w:val="24"/>
                <w:szCs w:val="24"/>
              </w:rPr>
              <w:t xml:space="preserve"> SD</w:t>
            </w:r>
          </w:p>
        </w:tc>
        <w:tc>
          <w:tcPr>
            <w:tcW w:w="3124" w:type="dxa"/>
            <w:tcBorders>
              <w:top w:val="single" w:sz="4" w:space="0" w:color="auto"/>
              <w:left w:val="nil"/>
              <w:bottom w:val="nil"/>
              <w:right w:val="nil"/>
            </w:tcBorders>
            <w:hideMark/>
          </w:tcPr>
          <w:p w14:paraId="13918420" w14:textId="77777777" w:rsidR="003E1E1D" w:rsidRPr="000D3297" w:rsidRDefault="003E1E1D" w:rsidP="00327AB7">
            <w:pPr>
              <w:jc w:val="both"/>
              <w:rPr>
                <w:b/>
                <w:bCs/>
                <w:sz w:val="24"/>
                <w:szCs w:val="24"/>
              </w:rPr>
            </w:pPr>
            <w:r w:rsidRPr="000D3297">
              <w:rPr>
                <w:rFonts w:eastAsiaTheme="minorEastAsia"/>
                <w:bCs/>
                <w:sz w:val="24"/>
                <w:szCs w:val="24"/>
              </w:rPr>
              <w:t xml:space="preserve">43.2 </w:t>
            </w:r>
            <m:oMath>
              <m:r>
                <m:rPr>
                  <m:sty m:val="bi"/>
                </m:rPr>
                <w:rPr>
                  <w:rFonts w:ascii="Cambria Math" w:hAnsi="Cambria Math"/>
                  <w:sz w:val="24"/>
                  <w:szCs w:val="24"/>
                </w:rPr>
                <m:t>±</m:t>
              </m:r>
            </m:oMath>
            <w:r w:rsidRPr="000D3297">
              <w:rPr>
                <w:rFonts w:eastAsiaTheme="minorEastAsia"/>
                <w:bCs/>
                <w:sz w:val="24"/>
                <w:szCs w:val="24"/>
              </w:rPr>
              <w:t xml:space="preserve"> 11.4 </w:t>
            </w:r>
          </w:p>
        </w:tc>
        <w:tc>
          <w:tcPr>
            <w:tcW w:w="2920" w:type="dxa"/>
            <w:tcBorders>
              <w:top w:val="single" w:sz="4" w:space="0" w:color="auto"/>
              <w:left w:val="nil"/>
              <w:bottom w:val="nil"/>
              <w:right w:val="nil"/>
            </w:tcBorders>
          </w:tcPr>
          <w:p w14:paraId="50866F94" w14:textId="77777777" w:rsidR="003E1E1D" w:rsidRPr="000D3297" w:rsidRDefault="003E1E1D" w:rsidP="00327AB7">
            <w:pPr>
              <w:jc w:val="both"/>
              <w:rPr>
                <w:rFonts w:eastAsiaTheme="minorEastAsia"/>
                <w:b/>
                <w:bCs/>
                <w:sz w:val="24"/>
                <w:szCs w:val="24"/>
              </w:rPr>
            </w:pPr>
          </w:p>
        </w:tc>
      </w:tr>
      <w:tr w:rsidR="003E1E1D" w:rsidRPr="000D3297" w14:paraId="3144336B" w14:textId="77777777" w:rsidTr="00BC6C47">
        <w:tc>
          <w:tcPr>
            <w:tcW w:w="4036" w:type="dxa"/>
            <w:tcBorders>
              <w:top w:val="nil"/>
              <w:left w:val="nil"/>
              <w:bottom w:val="nil"/>
              <w:right w:val="nil"/>
            </w:tcBorders>
            <w:hideMark/>
          </w:tcPr>
          <w:p w14:paraId="75D7AD6C" w14:textId="77777777" w:rsidR="003E1E1D" w:rsidRPr="000D3297" w:rsidRDefault="003E1E1D" w:rsidP="00327AB7">
            <w:pPr>
              <w:jc w:val="both"/>
              <w:rPr>
                <w:b/>
                <w:bCs/>
                <w:sz w:val="24"/>
                <w:szCs w:val="24"/>
              </w:rPr>
            </w:pPr>
            <w:r w:rsidRPr="000D3297">
              <w:rPr>
                <w:bCs/>
                <w:sz w:val="24"/>
                <w:szCs w:val="24"/>
              </w:rPr>
              <w:t>Age group (years)</w:t>
            </w:r>
          </w:p>
        </w:tc>
        <w:tc>
          <w:tcPr>
            <w:tcW w:w="3124" w:type="dxa"/>
            <w:tcBorders>
              <w:top w:val="nil"/>
              <w:left w:val="nil"/>
              <w:bottom w:val="nil"/>
              <w:right w:val="nil"/>
            </w:tcBorders>
          </w:tcPr>
          <w:p w14:paraId="6E251193" w14:textId="77777777" w:rsidR="003E1E1D" w:rsidRPr="000D3297" w:rsidRDefault="003E1E1D" w:rsidP="00327AB7">
            <w:pPr>
              <w:jc w:val="both"/>
              <w:rPr>
                <w:b/>
                <w:bCs/>
                <w:sz w:val="24"/>
                <w:szCs w:val="24"/>
              </w:rPr>
            </w:pPr>
          </w:p>
        </w:tc>
        <w:tc>
          <w:tcPr>
            <w:tcW w:w="2920" w:type="dxa"/>
            <w:tcBorders>
              <w:top w:val="nil"/>
              <w:left w:val="nil"/>
              <w:bottom w:val="nil"/>
              <w:right w:val="nil"/>
            </w:tcBorders>
          </w:tcPr>
          <w:p w14:paraId="1F2032A9" w14:textId="77777777" w:rsidR="003E1E1D" w:rsidRPr="000D3297" w:rsidRDefault="003E1E1D" w:rsidP="00327AB7">
            <w:pPr>
              <w:jc w:val="both"/>
              <w:rPr>
                <w:b/>
                <w:bCs/>
                <w:sz w:val="24"/>
                <w:szCs w:val="24"/>
              </w:rPr>
            </w:pPr>
          </w:p>
        </w:tc>
      </w:tr>
      <w:tr w:rsidR="003E1E1D" w:rsidRPr="000D3297" w14:paraId="1D66884E" w14:textId="77777777" w:rsidTr="00BC6C47">
        <w:tc>
          <w:tcPr>
            <w:tcW w:w="4036" w:type="dxa"/>
            <w:tcBorders>
              <w:top w:val="nil"/>
              <w:left w:val="nil"/>
              <w:bottom w:val="nil"/>
              <w:right w:val="nil"/>
            </w:tcBorders>
            <w:hideMark/>
          </w:tcPr>
          <w:p w14:paraId="2075684A" w14:textId="77777777" w:rsidR="003E1E1D" w:rsidRPr="000D3297" w:rsidRDefault="003E1E1D" w:rsidP="00327AB7">
            <w:pPr>
              <w:jc w:val="both"/>
              <w:rPr>
                <w:b/>
                <w:bCs/>
                <w:sz w:val="24"/>
                <w:szCs w:val="24"/>
              </w:rPr>
            </w:pPr>
            <w:r w:rsidRPr="000D3297">
              <w:rPr>
                <w:bCs/>
                <w:sz w:val="24"/>
                <w:szCs w:val="24"/>
              </w:rPr>
              <w:t>&lt; =30</w:t>
            </w:r>
          </w:p>
        </w:tc>
        <w:tc>
          <w:tcPr>
            <w:tcW w:w="3124" w:type="dxa"/>
            <w:tcBorders>
              <w:top w:val="nil"/>
              <w:left w:val="nil"/>
              <w:bottom w:val="nil"/>
              <w:right w:val="nil"/>
            </w:tcBorders>
            <w:hideMark/>
          </w:tcPr>
          <w:p w14:paraId="532E9F3F" w14:textId="77777777" w:rsidR="003E1E1D" w:rsidRPr="000D3297" w:rsidRDefault="003E1E1D" w:rsidP="00327AB7">
            <w:pPr>
              <w:jc w:val="both"/>
              <w:rPr>
                <w:b/>
                <w:bCs/>
                <w:sz w:val="24"/>
                <w:szCs w:val="24"/>
              </w:rPr>
            </w:pPr>
            <w:r w:rsidRPr="000D3297">
              <w:rPr>
                <w:bCs/>
                <w:sz w:val="24"/>
                <w:szCs w:val="24"/>
              </w:rPr>
              <w:t>50</w:t>
            </w:r>
          </w:p>
        </w:tc>
        <w:tc>
          <w:tcPr>
            <w:tcW w:w="2920" w:type="dxa"/>
            <w:tcBorders>
              <w:top w:val="nil"/>
              <w:left w:val="nil"/>
              <w:bottom w:val="nil"/>
              <w:right w:val="nil"/>
            </w:tcBorders>
          </w:tcPr>
          <w:p w14:paraId="3EA00EDA" w14:textId="77777777" w:rsidR="003E1E1D" w:rsidRPr="000D3297" w:rsidRDefault="003E1E1D" w:rsidP="00327AB7">
            <w:pPr>
              <w:jc w:val="both"/>
              <w:rPr>
                <w:b/>
                <w:bCs/>
                <w:sz w:val="24"/>
                <w:szCs w:val="24"/>
              </w:rPr>
            </w:pPr>
            <w:r w:rsidRPr="000D3297">
              <w:rPr>
                <w:bCs/>
                <w:sz w:val="24"/>
                <w:szCs w:val="24"/>
              </w:rPr>
              <w:t>16.1</w:t>
            </w:r>
          </w:p>
        </w:tc>
      </w:tr>
      <w:tr w:rsidR="003E1E1D" w:rsidRPr="000D3297" w14:paraId="2E073943" w14:textId="77777777" w:rsidTr="00BC6C47">
        <w:tc>
          <w:tcPr>
            <w:tcW w:w="4036" w:type="dxa"/>
            <w:tcBorders>
              <w:top w:val="nil"/>
              <w:left w:val="nil"/>
              <w:bottom w:val="nil"/>
              <w:right w:val="nil"/>
            </w:tcBorders>
            <w:hideMark/>
          </w:tcPr>
          <w:p w14:paraId="0187DA47" w14:textId="77777777" w:rsidR="003E1E1D" w:rsidRPr="000D3297" w:rsidRDefault="003E1E1D" w:rsidP="00327AB7">
            <w:pPr>
              <w:jc w:val="both"/>
              <w:rPr>
                <w:b/>
                <w:bCs/>
                <w:sz w:val="24"/>
                <w:szCs w:val="24"/>
              </w:rPr>
            </w:pPr>
            <w:r w:rsidRPr="000D3297">
              <w:rPr>
                <w:bCs/>
                <w:sz w:val="24"/>
                <w:szCs w:val="24"/>
              </w:rPr>
              <w:t>31 – 40</w:t>
            </w:r>
          </w:p>
        </w:tc>
        <w:tc>
          <w:tcPr>
            <w:tcW w:w="3124" w:type="dxa"/>
            <w:tcBorders>
              <w:top w:val="nil"/>
              <w:left w:val="nil"/>
              <w:bottom w:val="nil"/>
              <w:right w:val="nil"/>
            </w:tcBorders>
            <w:hideMark/>
          </w:tcPr>
          <w:p w14:paraId="53CD8346" w14:textId="77777777" w:rsidR="003E1E1D" w:rsidRPr="000D3297" w:rsidRDefault="003E1E1D" w:rsidP="00327AB7">
            <w:pPr>
              <w:jc w:val="both"/>
              <w:rPr>
                <w:b/>
                <w:bCs/>
                <w:sz w:val="24"/>
                <w:szCs w:val="24"/>
              </w:rPr>
            </w:pPr>
            <w:r w:rsidRPr="000D3297">
              <w:rPr>
                <w:bCs/>
                <w:sz w:val="24"/>
                <w:szCs w:val="24"/>
              </w:rPr>
              <w:t>76</w:t>
            </w:r>
          </w:p>
        </w:tc>
        <w:tc>
          <w:tcPr>
            <w:tcW w:w="2920" w:type="dxa"/>
            <w:tcBorders>
              <w:top w:val="nil"/>
              <w:left w:val="nil"/>
              <w:bottom w:val="nil"/>
              <w:right w:val="nil"/>
            </w:tcBorders>
          </w:tcPr>
          <w:p w14:paraId="0E31F817" w14:textId="77777777" w:rsidR="003E1E1D" w:rsidRPr="000D3297" w:rsidRDefault="003E1E1D" w:rsidP="00327AB7">
            <w:pPr>
              <w:jc w:val="both"/>
              <w:rPr>
                <w:b/>
                <w:bCs/>
                <w:sz w:val="24"/>
                <w:szCs w:val="24"/>
              </w:rPr>
            </w:pPr>
            <w:r w:rsidRPr="000D3297">
              <w:rPr>
                <w:bCs/>
                <w:sz w:val="24"/>
                <w:szCs w:val="24"/>
              </w:rPr>
              <w:t>24.5</w:t>
            </w:r>
          </w:p>
        </w:tc>
      </w:tr>
      <w:tr w:rsidR="003E1E1D" w:rsidRPr="000D3297" w14:paraId="26EB2B16" w14:textId="77777777" w:rsidTr="00BC6C47">
        <w:tc>
          <w:tcPr>
            <w:tcW w:w="4036" w:type="dxa"/>
            <w:tcBorders>
              <w:top w:val="nil"/>
              <w:left w:val="nil"/>
              <w:bottom w:val="nil"/>
              <w:right w:val="nil"/>
            </w:tcBorders>
            <w:hideMark/>
          </w:tcPr>
          <w:p w14:paraId="662C8DF0" w14:textId="77777777" w:rsidR="003E1E1D" w:rsidRPr="000D3297" w:rsidRDefault="003E1E1D" w:rsidP="00327AB7">
            <w:pPr>
              <w:jc w:val="both"/>
              <w:rPr>
                <w:b/>
                <w:bCs/>
                <w:sz w:val="24"/>
                <w:szCs w:val="24"/>
              </w:rPr>
            </w:pPr>
            <w:r w:rsidRPr="000D3297">
              <w:rPr>
                <w:bCs/>
                <w:sz w:val="24"/>
                <w:szCs w:val="24"/>
              </w:rPr>
              <w:t>41 – 50</w:t>
            </w:r>
          </w:p>
        </w:tc>
        <w:tc>
          <w:tcPr>
            <w:tcW w:w="3124" w:type="dxa"/>
            <w:tcBorders>
              <w:top w:val="nil"/>
              <w:left w:val="nil"/>
              <w:bottom w:val="nil"/>
              <w:right w:val="nil"/>
            </w:tcBorders>
            <w:hideMark/>
          </w:tcPr>
          <w:p w14:paraId="564E1EC8" w14:textId="77777777" w:rsidR="003E1E1D" w:rsidRPr="000D3297" w:rsidRDefault="003E1E1D" w:rsidP="00327AB7">
            <w:pPr>
              <w:jc w:val="both"/>
              <w:rPr>
                <w:b/>
                <w:bCs/>
                <w:sz w:val="24"/>
                <w:szCs w:val="24"/>
              </w:rPr>
            </w:pPr>
            <w:r w:rsidRPr="000D3297">
              <w:rPr>
                <w:bCs/>
                <w:sz w:val="24"/>
                <w:szCs w:val="24"/>
              </w:rPr>
              <w:t>92</w:t>
            </w:r>
          </w:p>
        </w:tc>
        <w:tc>
          <w:tcPr>
            <w:tcW w:w="2920" w:type="dxa"/>
            <w:tcBorders>
              <w:top w:val="nil"/>
              <w:left w:val="nil"/>
              <w:bottom w:val="nil"/>
              <w:right w:val="nil"/>
            </w:tcBorders>
          </w:tcPr>
          <w:p w14:paraId="0DFFBC65" w14:textId="77777777" w:rsidR="003E1E1D" w:rsidRPr="000D3297" w:rsidRDefault="003E1E1D" w:rsidP="00327AB7">
            <w:pPr>
              <w:jc w:val="both"/>
              <w:rPr>
                <w:b/>
                <w:bCs/>
                <w:sz w:val="24"/>
                <w:szCs w:val="24"/>
              </w:rPr>
            </w:pPr>
            <w:r w:rsidRPr="000D3297">
              <w:rPr>
                <w:bCs/>
                <w:sz w:val="24"/>
                <w:szCs w:val="24"/>
              </w:rPr>
              <w:t>29.7</w:t>
            </w:r>
          </w:p>
        </w:tc>
      </w:tr>
      <w:tr w:rsidR="003E1E1D" w:rsidRPr="000D3297" w14:paraId="78AE9DB6" w14:textId="77777777" w:rsidTr="00BC6C47">
        <w:tc>
          <w:tcPr>
            <w:tcW w:w="4036" w:type="dxa"/>
            <w:tcBorders>
              <w:top w:val="nil"/>
              <w:left w:val="nil"/>
              <w:bottom w:val="nil"/>
              <w:right w:val="nil"/>
            </w:tcBorders>
            <w:hideMark/>
          </w:tcPr>
          <w:p w14:paraId="3610D0A6" w14:textId="77777777" w:rsidR="003E1E1D" w:rsidRDefault="003E1E1D" w:rsidP="00327AB7">
            <w:pPr>
              <w:jc w:val="both"/>
              <w:rPr>
                <w:bCs/>
                <w:sz w:val="24"/>
                <w:szCs w:val="24"/>
              </w:rPr>
            </w:pPr>
            <w:r w:rsidRPr="000D3297">
              <w:rPr>
                <w:bCs/>
                <w:sz w:val="24"/>
                <w:szCs w:val="24"/>
              </w:rPr>
              <w:t>51 and above</w:t>
            </w:r>
          </w:p>
          <w:p w14:paraId="26E0ADE8" w14:textId="77777777" w:rsidR="007969D1" w:rsidRPr="000D3297" w:rsidRDefault="007969D1" w:rsidP="00327AB7">
            <w:pPr>
              <w:jc w:val="both"/>
              <w:rPr>
                <w:b/>
                <w:bCs/>
                <w:sz w:val="24"/>
                <w:szCs w:val="24"/>
              </w:rPr>
            </w:pPr>
          </w:p>
        </w:tc>
        <w:tc>
          <w:tcPr>
            <w:tcW w:w="3124" w:type="dxa"/>
            <w:tcBorders>
              <w:top w:val="nil"/>
              <w:left w:val="nil"/>
              <w:bottom w:val="nil"/>
              <w:right w:val="nil"/>
            </w:tcBorders>
            <w:hideMark/>
          </w:tcPr>
          <w:p w14:paraId="147C58A1" w14:textId="77777777" w:rsidR="003E1E1D" w:rsidRPr="000D3297" w:rsidRDefault="003E1E1D" w:rsidP="00327AB7">
            <w:pPr>
              <w:jc w:val="both"/>
              <w:rPr>
                <w:b/>
                <w:bCs/>
                <w:sz w:val="24"/>
                <w:szCs w:val="24"/>
              </w:rPr>
            </w:pPr>
            <w:r w:rsidRPr="000D3297">
              <w:rPr>
                <w:bCs/>
                <w:sz w:val="24"/>
                <w:szCs w:val="24"/>
              </w:rPr>
              <w:t>92</w:t>
            </w:r>
          </w:p>
        </w:tc>
        <w:tc>
          <w:tcPr>
            <w:tcW w:w="2920" w:type="dxa"/>
            <w:tcBorders>
              <w:top w:val="nil"/>
              <w:left w:val="nil"/>
              <w:bottom w:val="nil"/>
              <w:right w:val="nil"/>
            </w:tcBorders>
          </w:tcPr>
          <w:p w14:paraId="0160C693" w14:textId="77777777" w:rsidR="003E1E1D" w:rsidRPr="000D3297" w:rsidRDefault="003E1E1D" w:rsidP="00327AB7">
            <w:pPr>
              <w:jc w:val="both"/>
              <w:rPr>
                <w:b/>
                <w:bCs/>
                <w:sz w:val="24"/>
                <w:szCs w:val="24"/>
              </w:rPr>
            </w:pPr>
          </w:p>
        </w:tc>
      </w:tr>
      <w:tr w:rsidR="003E1E1D" w:rsidRPr="000D3297" w14:paraId="7A837875" w14:textId="77777777" w:rsidTr="00BC6C47">
        <w:tc>
          <w:tcPr>
            <w:tcW w:w="4036" w:type="dxa"/>
            <w:tcBorders>
              <w:top w:val="nil"/>
              <w:left w:val="nil"/>
              <w:bottom w:val="nil"/>
              <w:right w:val="nil"/>
            </w:tcBorders>
            <w:hideMark/>
          </w:tcPr>
          <w:p w14:paraId="5DE544AE" w14:textId="77777777" w:rsidR="003E1E1D" w:rsidRPr="000C65FD" w:rsidRDefault="003E1E1D" w:rsidP="00327AB7">
            <w:pPr>
              <w:jc w:val="both"/>
              <w:rPr>
                <w:b/>
                <w:sz w:val="24"/>
                <w:szCs w:val="24"/>
              </w:rPr>
            </w:pPr>
            <w:r w:rsidRPr="00475D33">
              <w:rPr>
                <w:b/>
                <w:sz w:val="24"/>
                <w:szCs w:val="24"/>
              </w:rPr>
              <w:t>Marital Status</w:t>
            </w:r>
          </w:p>
        </w:tc>
        <w:tc>
          <w:tcPr>
            <w:tcW w:w="3124" w:type="dxa"/>
            <w:tcBorders>
              <w:top w:val="nil"/>
              <w:left w:val="nil"/>
              <w:bottom w:val="nil"/>
              <w:right w:val="nil"/>
            </w:tcBorders>
          </w:tcPr>
          <w:p w14:paraId="3F88AC70" w14:textId="77777777" w:rsidR="003E1E1D" w:rsidRPr="000D3297" w:rsidRDefault="003E1E1D" w:rsidP="00327AB7">
            <w:pPr>
              <w:jc w:val="both"/>
              <w:rPr>
                <w:b/>
                <w:bCs/>
                <w:sz w:val="24"/>
                <w:szCs w:val="24"/>
              </w:rPr>
            </w:pPr>
          </w:p>
        </w:tc>
        <w:tc>
          <w:tcPr>
            <w:tcW w:w="2920" w:type="dxa"/>
            <w:tcBorders>
              <w:top w:val="nil"/>
              <w:left w:val="nil"/>
              <w:bottom w:val="nil"/>
              <w:right w:val="nil"/>
            </w:tcBorders>
          </w:tcPr>
          <w:p w14:paraId="794C2DBC" w14:textId="77777777" w:rsidR="003E1E1D" w:rsidRPr="000D3297" w:rsidRDefault="003E1E1D" w:rsidP="00327AB7">
            <w:pPr>
              <w:jc w:val="both"/>
              <w:rPr>
                <w:b/>
                <w:bCs/>
                <w:sz w:val="24"/>
                <w:szCs w:val="24"/>
              </w:rPr>
            </w:pPr>
          </w:p>
        </w:tc>
      </w:tr>
      <w:tr w:rsidR="003E1E1D" w:rsidRPr="000D3297" w14:paraId="70AB2415" w14:textId="77777777" w:rsidTr="00BC6C47">
        <w:tc>
          <w:tcPr>
            <w:tcW w:w="4036" w:type="dxa"/>
            <w:tcBorders>
              <w:top w:val="nil"/>
              <w:left w:val="nil"/>
              <w:bottom w:val="nil"/>
              <w:right w:val="nil"/>
            </w:tcBorders>
            <w:hideMark/>
          </w:tcPr>
          <w:p w14:paraId="20B127C0" w14:textId="77777777" w:rsidR="003E1E1D" w:rsidRPr="000D3297" w:rsidRDefault="003E1E1D" w:rsidP="00327AB7">
            <w:pPr>
              <w:jc w:val="both"/>
              <w:rPr>
                <w:b/>
                <w:bCs/>
                <w:sz w:val="24"/>
                <w:szCs w:val="24"/>
              </w:rPr>
            </w:pPr>
            <w:r w:rsidRPr="000D3297">
              <w:rPr>
                <w:bCs/>
                <w:sz w:val="24"/>
                <w:szCs w:val="24"/>
              </w:rPr>
              <w:t xml:space="preserve">Single </w:t>
            </w:r>
          </w:p>
        </w:tc>
        <w:tc>
          <w:tcPr>
            <w:tcW w:w="3124" w:type="dxa"/>
            <w:tcBorders>
              <w:top w:val="nil"/>
              <w:left w:val="nil"/>
              <w:bottom w:val="nil"/>
              <w:right w:val="nil"/>
            </w:tcBorders>
            <w:hideMark/>
          </w:tcPr>
          <w:p w14:paraId="474EC558" w14:textId="77777777" w:rsidR="003E1E1D" w:rsidRPr="000D3297" w:rsidRDefault="003E1E1D" w:rsidP="00327AB7">
            <w:pPr>
              <w:jc w:val="both"/>
              <w:rPr>
                <w:b/>
                <w:bCs/>
                <w:sz w:val="24"/>
                <w:szCs w:val="24"/>
              </w:rPr>
            </w:pPr>
            <w:r w:rsidRPr="000D3297">
              <w:rPr>
                <w:bCs/>
                <w:sz w:val="24"/>
                <w:szCs w:val="24"/>
              </w:rPr>
              <w:t>22</w:t>
            </w:r>
          </w:p>
        </w:tc>
        <w:tc>
          <w:tcPr>
            <w:tcW w:w="2920" w:type="dxa"/>
            <w:tcBorders>
              <w:top w:val="nil"/>
              <w:left w:val="nil"/>
              <w:bottom w:val="nil"/>
              <w:right w:val="nil"/>
            </w:tcBorders>
          </w:tcPr>
          <w:p w14:paraId="33F59D95" w14:textId="77777777" w:rsidR="003E1E1D" w:rsidRPr="000D3297" w:rsidRDefault="003E1E1D" w:rsidP="00327AB7">
            <w:pPr>
              <w:jc w:val="both"/>
              <w:rPr>
                <w:b/>
                <w:bCs/>
                <w:sz w:val="24"/>
                <w:szCs w:val="24"/>
              </w:rPr>
            </w:pPr>
            <w:r w:rsidRPr="000D3297">
              <w:rPr>
                <w:bCs/>
                <w:sz w:val="24"/>
                <w:szCs w:val="24"/>
              </w:rPr>
              <w:t>7.1</w:t>
            </w:r>
          </w:p>
        </w:tc>
      </w:tr>
      <w:tr w:rsidR="003E1E1D" w:rsidRPr="000D3297" w14:paraId="7075A9D5" w14:textId="77777777" w:rsidTr="00BC6C47">
        <w:tc>
          <w:tcPr>
            <w:tcW w:w="4036" w:type="dxa"/>
            <w:tcBorders>
              <w:top w:val="nil"/>
              <w:left w:val="nil"/>
              <w:bottom w:val="nil"/>
              <w:right w:val="nil"/>
            </w:tcBorders>
            <w:hideMark/>
          </w:tcPr>
          <w:p w14:paraId="70943A5A" w14:textId="77777777" w:rsidR="003E1E1D" w:rsidRPr="000D3297" w:rsidRDefault="003E1E1D" w:rsidP="00327AB7">
            <w:pPr>
              <w:jc w:val="both"/>
              <w:rPr>
                <w:b/>
                <w:bCs/>
                <w:sz w:val="24"/>
                <w:szCs w:val="24"/>
              </w:rPr>
            </w:pPr>
            <w:r w:rsidRPr="000D3297">
              <w:rPr>
                <w:bCs/>
                <w:sz w:val="24"/>
                <w:szCs w:val="24"/>
              </w:rPr>
              <w:t>Married</w:t>
            </w:r>
          </w:p>
        </w:tc>
        <w:tc>
          <w:tcPr>
            <w:tcW w:w="3124" w:type="dxa"/>
            <w:tcBorders>
              <w:top w:val="nil"/>
              <w:left w:val="nil"/>
              <w:bottom w:val="nil"/>
              <w:right w:val="nil"/>
            </w:tcBorders>
            <w:hideMark/>
          </w:tcPr>
          <w:p w14:paraId="018F914D" w14:textId="77777777" w:rsidR="003E1E1D" w:rsidRPr="000D3297" w:rsidRDefault="003E1E1D" w:rsidP="00327AB7">
            <w:pPr>
              <w:jc w:val="both"/>
              <w:rPr>
                <w:b/>
                <w:bCs/>
                <w:sz w:val="24"/>
                <w:szCs w:val="24"/>
              </w:rPr>
            </w:pPr>
            <w:r w:rsidRPr="000D3297">
              <w:rPr>
                <w:bCs/>
                <w:sz w:val="24"/>
                <w:szCs w:val="24"/>
              </w:rPr>
              <w:t>267</w:t>
            </w:r>
          </w:p>
        </w:tc>
        <w:tc>
          <w:tcPr>
            <w:tcW w:w="2920" w:type="dxa"/>
            <w:tcBorders>
              <w:top w:val="nil"/>
              <w:left w:val="nil"/>
              <w:bottom w:val="nil"/>
              <w:right w:val="nil"/>
            </w:tcBorders>
          </w:tcPr>
          <w:p w14:paraId="7BC5DB29" w14:textId="77777777" w:rsidR="003E1E1D" w:rsidRPr="000D3297" w:rsidRDefault="003E1E1D" w:rsidP="00327AB7">
            <w:pPr>
              <w:jc w:val="both"/>
              <w:rPr>
                <w:b/>
                <w:bCs/>
                <w:sz w:val="24"/>
                <w:szCs w:val="24"/>
              </w:rPr>
            </w:pPr>
            <w:r w:rsidRPr="000D3297">
              <w:rPr>
                <w:bCs/>
                <w:sz w:val="24"/>
                <w:szCs w:val="24"/>
              </w:rPr>
              <w:t>86.1</w:t>
            </w:r>
          </w:p>
        </w:tc>
      </w:tr>
      <w:tr w:rsidR="003E1E1D" w:rsidRPr="000D3297" w14:paraId="11A0AD8C" w14:textId="77777777" w:rsidTr="00BC6C47">
        <w:tc>
          <w:tcPr>
            <w:tcW w:w="4036" w:type="dxa"/>
            <w:tcBorders>
              <w:top w:val="nil"/>
              <w:left w:val="nil"/>
              <w:bottom w:val="nil"/>
              <w:right w:val="nil"/>
            </w:tcBorders>
            <w:hideMark/>
          </w:tcPr>
          <w:p w14:paraId="6D013202" w14:textId="77777777" w:rsidR="003E1E1D" w:rsidRPr="000D3297" w:rsidRDefault="003E1E1D" w:rsidP="00327AB7">
            <w:pPr>
              <w:jc w:val="both"/>
              <w:rPr>
                <w:b/>
                <w:bCs/>
                <w:sz w:val="24"/>
                <w:szCs w:val="24"/>
              </w:rPr>
            </w:pPr>
            <w:r w:rsidRPr="000D3297">
              <w:rPr>
                <w:bCs/>
                <w:sz w:val="24"/>
                <w:szCs w:val="24"/>
              </w:rPr>
              <w:t>Separated/Divorced/Widowed</w:t>
            </w:r>
          </w:p>
        </w:tc>
        <w:tc>
          <w:tcPr>
            <w:tcW w:w="3124" w:type="dxa"/>
            <w:tcBorders>
              <w:top w:val="nil"/>
              <w:left w:val="nil"/>
              <w:bottom w:val="nil"/>
              <w:right w:val="nil"/>
            </w:tcBorders>
            <w:hideMark/>
          </w:tcPr>
          <w:p w14:paraId="61E86AA4" w14:textId="77777777" w:rsidR="003E1E1D" w:rsidRPr="000D3297" w:rsidRDefault="003E1E1D" w:rsidP="00327AB7">
            <w:pPr>
              <w:jc w:val="both"/>
              <w:rPr>
                <w:b/>
                <w:bCs/>
                <w:sz w:val="24"/>
                <w:szCs w:val="24"/>
              </w:rPr>
            </w:pPr>
            <w:r w:rsidRPr="000D3297">
              <w:rPr>
                <w:bCs/>
                <w:sz w:val="24"/>
                <w:szCs w:val="24"/>
              </w:rPr>
              <w:t>21</w:t>
            </w:r>
          </w:p>
        </w:tc>
        <w:tc>
          <w:tcPr>
            <w:tcW w:w="2920" w:type="dxa"/>
            <w:tcBorders>
              <w:top w:val="nil"/>
              <w:left w:val="nil"/>
              <w:bottom w:val="nil"/>
              <w:right w:val="nil"/>
            </w:tcBorders>
          </w:tcPr>
          <w:p w14:paraId="2C4FEF6B" w14:textId="77777777" w:rsidR="003E1E1D" w:rsidRPr="000D3297" w:rsidRDefault="003E1E1D" w:rsidP="00327AB7">
            <w:pPr>
              <w:jc w:val="both"/>
              <w:rPr>
                <w:b/>
                <w:bCs/>
                <w:sz w:val="24"/>
                <w:szCs w:val="24"/>
              </w:rPr>
            </w:pPr>
            <w:r w:rsidRPr="000D3297">
              <w:rPr>
                <w:bCs/>
                <w:sz w:val="24"/>
                <w:szCs w:val="24"/>
              </w:rPr>
              <w:t>6.8</w:t>
            </w:r>
          </w:p>
        </w:tc>
      </w:tr>
      <w:tr w:rsidR="003E1E1D" w:rsidRPr="000D3297" w14:paraId="7CE92F22" w14:textId="77777777" w:rsidTr="00BC6C47">
        <w:tc>
          <w:tcPr>
            <w:tcW w:w="4036" w:type="dxa"/>
            <w:tcBorders>
              <w:top w:val="nil"/>
              <w:left w:val="nil"/>
              <w:bottom w:val="nil"/>
              <w:right w:val="nil"/>
            </w:tcBorders>
            <w:hideMark/>
          </w:tcPr>
          <w:p w14:paraId="3E214A98" w14:textId="77777777" w:rsidR="003E1E1D" w:rsidRDefault="003E1E1D" w:rsidP="00327AB7">
            <w:pPr>
              <w:jc w:val="both"/>
              <w:rPr>
                <w:b/>
                <w:sz w:val="24"/>
                <w:szCs w:val="24"/>
              </w:rPr>
            </w:pPr>
            <w:r w:rsidRPr="00475D33">
              <w:rPr>
                <w:b/>
                <w:sz w:val="24"/>
                <w:szCs w:val="24"/>
              </w:rPr>
              <w:t>Religion</w:t>
            </w:r>
          </w:p>
          <w:p w14:paraId="5C2E86E2" w14:textId="77777777" w:rsidR="007969D1" w:rsidRPr="000C65FD" w:rsidRDefault="007969D1" w:rsidP="00327AB7">
            <w:pPr>
              <w:jc w:val="both"/>
              <w:rPr>
                <w:b/>
                <w:sz w:val="24"/>
                <w:szCs w:val="24"/>
              </w:rPr>
            </w:pPr>
          </w:p>
        </w:tc>
        <w:tc>
          <w:tcPr>
            <w:tcW w:w="3124" w:type="dxa"/>
            <w:tcBorders>
              <w:top w:val="nil"/>
              <w:left w:val="nil"/>
              <w:bottom w:val="nil"/>
              <w:right w:val="nil"/>
            </w:tcBorders>
          </w:tcPr>
          <w:p w14:paraId="7FF980B0" w14:textId="77777777" w:rsidR="003E1E1D" w:rsidRPr="000D3297" w:rsidRDefault="003E1E1D" w:rsidP="00327AB7">
            <w:pPr>
              <w:jc w:val="both"/>
              <w:rPr>
                <w:b/>
                <w:bCs/>
                <w:sz w:val="24"/>
                <w:szCs w:val="24"/>
              </w:rPr>
            </w:pPr>
          </w:p>
        </w:tc>
        <w:tc>
          <w:tcPr>
            <w:tcW w:w="2920" w:type="dxa"/>
            <w:tcBorders>
              <w:top w:val="nil"/>
              <w:left w:val="nil"/>
              <w:bottom w:val="nil"/>
              <w:right w:val="nil"/>
            </w:tcBorders>
          </w:tcPr>
          <w:p w14:paraId="21CAD20E" w14:textId="77777777" w:rsidR="003E1E1D" w:rsidRPr="000D3297" w:rsidRDefault="003E1E1D" w:rsidP="00327AB7">
            <w:pPr>
              <w:jc w:val="both"/>
              <w:rPr>
                <w:b/>
                <w:bCs/>
                <w:sz w:val="24"/>
                <w:szCs w:val="24"/>
              </w:rPr>
            </w:pPr>
          </w:p>
        </w:tc>
      </w:tr>
      <w:tr w:rsidR="003E1E1D" w:rsidRPr="000D3297" w14:paraId="57546F39" w14:textId="77777777" w:rsidTr="00BC6C47">
        <w:tc>
          <w:tcPr>
            <w:tcW w:w="4036" w:type="dxa"/>
            <w:tcBorders>
              <w:top w:val="nil"/>
              <w:left w:val="nil"/>
              <w:bottom w:val="nil"/>
              <w:right w:val="nil"/>
            </w:tcBorders>
            <w:hideMark/>
          </w:tcPr>
          <w:p w14:paraId="18C23991" w14:textId="77777777" w:rsidR="003E1E1D" w:rsidRPr="000D3297" w:rsidRDefault="003E1E1D" w:rsidP="00327AB7">
            <w:pPr>
              <w:jc w:val="both"/>
              <w:rPr>
                <w:b/>
                <w:bCs/>
                <w:sz w:val="24"/>
                <w:szCs w:val="24"/>
              </w:rPr>
            </w:pPr>
            <w:r w:rsidRPr="000D3297">
              <w:rPr>
                <w:bCs/>
                <w:sz w:val="24"/>
                <w:szCs w:val="24"/>
              </w:rPr>
              <w:t>Christianity</w:t>
            </w:r>
          </w:p>
        </w:tc>
        <w:tc>
          <w:tcPr>
            <w:tcW w:w="3124" w:type="dxa"/>
            <w:tcBorders>
              <w:top w:val="nil"/>
              <w:left w:val="nil"/>
              <w:bottom w:val="nil"/>
              <w:right w:val="nil"/>
            </w:tcBorders>
            <w:hideMark/>
          </w:tcPr>
          <w:p w14:paraId="6E274039" w14:textId="77777777" w:rsidR="003E1E1D" w:rsidRPr="000D3297" w:rsidRDefault="003E1E1D" w:rsidP="00327AB7">
            <w:pPr>
              <w:jc w:val="both"/>
              <w:rPr>
                <w:b/>
                <w:bCs/>
                <w:sz w:val="24"/>
                <w:szCs w:val="24"/>
              </w:rPr>
            </w:pPr>
            <w:r w:rsidRPr="000D3297">
              <w:rPr>
                <w:bCs/>
                <w:sz w:val="24"/>
                <w:szCs w:val="24"/>
              </w:rPr>
              <w:t>91</w:t>
            </w:r>
          </w:p>
        </w:tc>
        <w:tc>
          <w:tcPr>
            <w:tcW w:w="2920" w:type="dxa"/>
            <w:tcBorders>
              <w:top w:val="nil"/>
              <w:left w:val="nil"/>
              <w:bottom w:val="nil"/>
              <w:right w:val="nil"/>
            </w:tcBorders>
          </w:tcPr>
          <w:p w14:paraId="72D7AEA9" w14:textId="77777777" w:rsidR="003E1E1D" w:rsidRPr="000D3297" w:rsidRDefault="003E1E1D" w:rsidP="00327AB7">
            <w:pPr>
              <w:jc w:val="both"/>
              <w:rPr>
                <w:b/>
                <w:bCs/>
                <w:sz w:val="24"/>
                <w:szCs w:val="24"/>
              </w:rPr>
            </w:pPr>
            <w:r w:rsidRPr="000D3297">
              <w:rPr>
                <w:bCs/>
                <w:sz w:val="24"/>
                <w:szCs w:val="24"/>
              </w:rPr>
              <w:t>31.8</w:t>
            </w:r>
          </w:p>
        </w:tc>
      </w:tr>
      <w:tr w:rsidR="003E1E1D" w:rsidRPr="000D3297" w14:paraId="2D7961ED" w14:textId="77777777" w:rsidTr="00BC6C47">
        <w:tc>
          <w:tcPr>
            <w:tcW w:w="4036" w:type="dxa"/>
            <w:tcBorders>
              <w:top w:val="nil"/>
              <w:left w:val="nil"/>
              <w:bottom w:val="nil"/>
              <w:right w:val="nil"/>
            </w:tcBorders>
            <w:hideMark/>
          </w:tcPr>
          <w:p w14:paraId="5D3BB1DA" w14:textId="77777777" w:rsidR="003E1E1D" w:rsidRPr="000D3297" w:rsidRDefault="003E1E1D" w:rsidP="00327AB7">
            <w:pPr>
              <w:jc w:val="both"/>
              <w:rPr>
                <w:b/>
                <w:bCs/>
                <w:sz w:val="24"/>
                <w:szCs w:val="24"/>
              </w:rPr>
            </w:pPr>
            <w:r w:rsidRPr="000D3297">
              <w:rPr>
                <w:bCs/>
                <w:sz w:val="24"/>
                <w:szCs w:val="24"/>
              </w:rPr>
              <w:t>Muslim</w:t>
            </w:r>
          </w:p>
        </w:tc>
        <w:tc>
          <w:tcPr>
            <w:tcW w:w="3124" w:type="dxa"/>
            <w:tcBorders>
              <w:top w:val="nil"/>
              <w:left w:val="nil"/>
              <w:bottom w:val="nil"/>
              <w:right w:val="nil"/>
            </w:tcBorders>
            <w:hideMark/>
          </w:tcPr>
          <w:p w14:paraId="5622D15C" w14:textId="77777777" w:rsidR="003E1E1D" w:rsidRPr="000D3297" w:rsidRDefault="003E1E1D" w:rsidP="00327AB7">
            <w:pPr>
              <w:jc w:val="both"/>
              <w:rPr>
                <w:b/>
                <w:bCs/>
                <w:sz w:val="24"/>
                <w:szCs w:val="24"/>
              </w:rPr>
            </w:pPr>
            <w:r w:rsidRPr="000D3297">
              <w:rPr>
                <w:bCs/>
                <w:sz w:val="24"/>
                <w:szCs w:val="24"/>
              </w:rPr>
              <w:t>178</w:t>
            </w:r>
          </w:p>
        </w:tc>
        <w:tc>
          <w:tcPr>
            <w:tcW w:w="2920" w:type="dxa"/>
            <w:tcBorders>
              <w:top w:val="nil"/>
              <w:left w:val="nil"/>
              <w:bottom w:val="nil"/>
              <w:right w:val="nil"/>
            </w:tcBorders>
          </w:tcPr>
          <w:p w14:paraId="10C6961C" w14:textId="77777777" w:rsidR="003E1E1D" w:rsidRPr="000D3297" w:rsidRDefault="003E1E1D" w:rsidP="00327AB7">
            <w:pPr>
              <w:jc w:val="both"/>
              <w:rPr>
                <w:b/>
                <w:bCs/>
                <w:sz w:val="24"/>
                <w:szCs w:val="24"/>
              </w:rPr>
            </w:pPr>
            <w:r w:rsidRPr="000D3297">
              <w:rPr>
                <w:bCs/>
                <w:sz w:val="24"/>
                <w:szCs w:val="24"/>
              </w:rPr>
              <w:t>62.2</w:t>
            </w:r>
          </w:p>
        </w:tc>
      </w:tr>
      <w:tr w:rsidR="003E1E1D" w:rsidRPr="000D3297" w14:paraId="56D319BC" w14:textId="77777777" w:rsidTr="00BC6C47">
        <w:tc>
          <w:tcPr>
            <w:tcW w:w="4036" w:type="dxa"/>
            <w:tcBorders>
              <w:top w:val="nil"/>
              <w:left w:val="nil"/>
              <w:bottom w:val="nil"/>
              <w:right w:val="nil"/>
            </w:tcBorders>
            <w:hideMark/>
          </w:tcPr>
          <w:p w14:paraId="24AE8BF4" w14:textId="77777777" w:rsidR="003E1E1D" w:rsidRPr="000D3297" w:rsidRDefault="003E1E1D" w:rsidP="00327AB7">
            <w:pPr>
              <w:jc w:val="both"/>
              <w:rPr>
                <w:b/>
                <w:bCs/>
                <w:sz w:val="24"/>
                <w:szCs w:val="24"/>
              </w:rPr>
            </w:pPr>
            <w:r w:rsidRPr="000D3297">
              <w:rPr>
                <w:bCs/>
                <w:sz w:val="24"/>
                <w:szCs w:val="24"/>
              </w:rPr>
              <w:t>Traditional</w:t>
            </w:r>
          </w:p>
        </w:tc>
        <w:tc>
          <w:tcPr>
            <w:tcW w:w="3124" w:type="dxa"/>
            <w:tcBorders>
              <w:top w:val="nil"/>
              <w:left w:val="nil"/>
              <w:bottom w:val="nil"/>
              <w:right w:val="nil"/>
            </w:tcBorders>
            <w:hideMark/>
          </w:tcPr>
          <w:p w14:paraId="573BD4B9" w14:textId="77777777" w:rsidR="003E1E1D" w:rsidRPr="000D3297" w:rsidRDefault="003E1E1D" w:rsidP="00327AB7">
            <w:pPr>
              <w:jc w:val="both"/>
              <w:rPr>
                <w:b/>
                <w:bCs/>
                <w:sz w:val="24"/>
                <w:szCs w:val="24"/>
              </w:rPr>
            </w:pPr>
            <w:r w:rsidRPr="000D3297">
              <w:rPr>
                <w:bCs/>
                <w:sz w:val="24"/>
                <w:szCs w:val="24"/>
              </w:rPr>
              <w:t>17</w:t>
            </w:r>
          </w:p>
        </w:tc>
        <w:tc>
          <w:tcPr>
            <w:tcW w:w="2920" w:type="dxa"/>
            <w:tcBorders>
              <w:top w:val="nil"/>
              <w:left w:val="nil"/>
              <w:bottom w:val="nil"/>
              <w:right w:val="nil"/>
            </w:tcBorders>
          </w:tcPr>
          <w:p w14:paraId="2D5CA92E" w14:textId="77777777" w:rsidR="003E1E1D" w:rsidRPr="000D3297" w:rsidRDefault="003E1E1D" w:rsidP="00327AB7">
            <w:pPr>
              <w:jc w:val="both"/>
              <w:rPr>
                <w:b/>
                <w:bCs/>
                <w:sz w:val="24"/>
                <w:szCs w:val="24"/>
              </w:rPr>
            </w:pPr>
            <w:r w:rsidRPr="000D3297">
              <w:rPr>
                <w:bCs/>
                <w:sz w:val="24"/>
                <w:szCs w:val="24"/>
              </w:rPr>
              <w:t>5.9</w:t>
            </w:r>
          </w:p>
        </w:tc>
      </w:tr>
      <w:tr w:rsidR="003E1E1D" w:rsidRPr="000D3297" w14:paraId="01D99A38" w14:textId="77777777" w:rsidTr="00BC6C47">
        <w:tc>
          <w:tcPr>
            <w:tcW w:w="4036" w:type="dxa"/>
            <w:tcBorders>
              <w:top w:val="nil"/>
              <w:left w:val="nil"/>
              <w:bottom w:val="nil"/>
              <w:right w:val="nil"/>
            </w:tcBorders>
            <w:hideMark/>
          </w:tcPr>
          <w:p w14:paraId="1E377E57" w14:textId="77777777" w:rsidR="003E1E1D" w:rsidRDefault="003E1E1D" w:rsidP="00327AB7">
            <w:pPr>
              <w:jc w:val="both"/>
              <w:rPr>
                <w:b/>
                <w:sz w:val="24"/>
                <w:szCs w:val="24"/>
              </w:rPr>
            </w:pPr>
            <w:r w:rsidRPr="00475D33">
              <w:rPr>
                <w:b/>
                <w:sz w:val="24"/>
                <w:szCs w:val="24"/>
              </w:rPr>
              <w:t>Level of education</w:t>
            </w:r>
          </w:p>
          <w:p w14:paraId="7B8F1AD5" w14:textId="77777777" w:rsidR="007969D1" w:rsidRPr="000C65FD" w:rsidRDefault="007969D1" w:rsidP="00327AB7">
            <w:pPr>
              <w:jc w:val="both"/>
              <w:rPr>
                <w:b/>
                <w:sz w:val="24"/>
                <w:szCs w:val="24"/>
              </w:rPr>
            </w:pPr>
          </w:p>
        </w:tc>
        <w:tc>
          <w:tcPr>
            <w:tcW w:w="3124" w:type="dxa"/>
            <w:tcBorders>
              <w:top w:val="nil"/>
              <w:left w:val="nil"/>
              <w:bottom w:val="nil"/>
              <w:right w:val="nil"/>
            </w:tcBorders>
          </w:tcPr>
          <w:p w14:paraId="3C055FE8" w14:textId="77777777" w:rsidR="003E1E1D" w:rsidRPr="000D3297" w:rsidRDefault="003E1E1D" w:rsidP="00327AB7">
            <w:pPr>
              <w:jc w:val="both"/>
              <w:rPr>
                <w:b/>
                <w:bCs/>
                <w:sz w:val="24"/>
                <w:szCs w:val="24"/>
              </w:rPr>
            </w:pPr>
          </w:p>
        </w:tc>
        <w:tc>
          <w:tcPr>
            <w:tcW w:w="2920" w:type="dxa"/>
            <w:tcBorders>
              <w:top w:val="nil"/>
              <w:left w:val="nil"/>
              <w:bottom w:val="nil"/>
              <w:right w:val="nil"/>
            </w:tcBorders>
          </w:tcPr>
          <w:p w14:paraId="353D0AF1" w14:textId="77777777" w:rsidR="003E1E1D" w:rsidRPr="000D3297" w:rsidRDefault="003E1E1D" w:rsidP="00327AB7">
            <w:pPr>
              <w:jc w:val="both"/>
              <w:rPr>
                <w:b/>
                <w:bCs/>
                <w:sz w:val="24"/>
                <w:szCs w:val="24"/>
              </w:rPr>
            </w:pPr>
          </w:p>
        </w:tc>
      </w:tr>
      <w:tr w:rsidR="003E1E1D" w:rsidRPr="000D3297" w14:paraId="3A8D7EB2" w14:textId="77777777" w:rsidTr="00BC6C47">
        <w:tc>
          <w:tcPr>
            <w:tcW w:w="4036" w:type="dxa"/>
            <w:tcBorders>
              <w:top w:val="nil"/>
              <w:left w:val="nil"/>
              <w:bottom w:val="nil"/>
              <w:right w:val="nil"/>
            </w:tcBorders>
            <w:hideMark/>
          </w:tcPr>
          <w:p w14:paraId="13FE0195" w14:textId="77777777" w:rsidR="003E1E1D" w:rsidRPr="000D3297" w:rsidRDefault="003E1E1D" w:rsidP="00327AB7">
            <w:pPr>
              <w:jc w:val="both"/>
              <w:rPr>
                <w:b/>
                <w:bCs/>
                <w:sz w:val="24"/>
                <w:szCs w:val="24"/>
              </w:rPr>
            </w:pPr>
            <w:r w:rsidRPr="000D3297">
              <w:rPr>
                <w:bCs/>
                <w:sz w:val="24"/>
                <w:szCs w:val="24"/>
              </w:rPr>
              <w:t>No formal</w:t>
            </w:r>
          </w:p>
        </w:tc>
        <w:tc>
          <w:tcPr>
            <w:tcW w:w="3124" w:type="dxa"/>
            <w:tcBorders>
              <w:top w:val="nil"/>
              <w:left w:val="nil"/>
              <w:bottom w:val="nil"/>
              <w:right w:val="nil"/>
            </w:tcBorders>
            <w:hideMark/>
          </w:tcPr>
          <w:p w14:paraId="128F5D31" w14:textId="77777777" w:rsidR="003E1E1D" w:rsidRPr="000D3297" w:rsidRDefault="003E1E1D" w:rsidP="00327AB7">
            <w:pPr>
              <w:jc w:val="both"/>
              <w:rPr>
                <w:b/>
                <w:bCs/>
                <w:sz w:val="24"/>
                <w:szCs w:val="24"/>
              </w:rPr>
            </w:pPr>
            <w:r w:rsidRPr="000D3297">
              <w:rPr>
                <w:bCs/>
                <w:sz w:val="24"/>
                <w:szCs w:val="24"/>
              </w:rPr>
              <w:t>31</w:t>
            </w:r>
          </w:p>
        </w:tc>
        <w:tc>
          <w:tcPr>
            <w:tcW w:w="2920" w:type="dxa"/>
            <w:tcBorders>
              <w:top w:val="nil"/>
              <w:left w:val="nil"/>
              <w:bottom w:val="nil"/>
              <w:right w:val="nil"/>
            </w:tcBorders>
          </w:tcPr>
          <w:p w14:paraId="20F6E3CA" w14:textId="77777777" w:rsidR="003E1E1D" w:rsidRPr="000D3297" w:rsidRDefault="003E1E1D" w:rsidP="00327AB7">
            <w:pPr>
              <w:jc w:val="both"/>
              <w:rPr>
                <w:b/>
                <w:bCs/>
                <w:sz w:val="24"/>
                <w:szCs w:val="24"/>
              </w:rPr>
            </w:pPr>
            <w:r w:rsidRPr="000D3297">
              <w:rPr>
                <w:bCs/>
                <w:sz w:val="24"/>
                <w:szCs w:val="24"/>
              </w:rPr>
              <w:t>10.1</w:t>
            </w:r>
          </w:p>
        </w:tc>
      </w:tr>
      <w:tr w:rsidR="003E1E1D" w:rsidRPr="000D3297" w14:paraId="7FB4B85D" w14:textId="77777777" w:rsidTr="00BC6C47">
        <w:tc>
          <w:tcPr>
            <w:tcW w:w="4036" w:type="dxa"/>
            <w:tcBorders>
              <w:top w:val="nil"/>
              <w:left w:val="nil"/>
              <w:bottom w:val="nil"/>
              <w:right w:val="nil"/>
            </w:tcBorders>
            <w:hideMark/>
          </w:tcPr>
          <w:p w14:paraId="614242FC" w14:textId="77777777" w:rsidR="003E1E1D" w:rsidRPr="000D3297" w:rsidRDefault="003E1E1D" w:rsidP="00327AB7">
            <w:pPr>
              <w:jc w:val="both"/>
              <w:rPr>
                <w:b/>
                <w:bCs/>
                <w:sz w:val="24"/>
                <w:szCs w:val="24"/>
              </w:rPr>
            </w:pPr>
            <w:r w:rsidRPr="000D3297">
              <w:rPr>
                <w:bCs/>
                <w:sz w:val="24"/>
                <w:szCs w:val="24"/>
              </w:rPr>
              <w:t xml:space="preserve">Primary </w:t>
            </w:r>
          </w:p>
        </w:tc>
        <w:tc>
          <w:tcPr>
            <w:tcW w:w="3124" w:type="dxa"/>
            <w:tcBorders>
              <w:top w:val="nil"/>
              <w:left w:val="nil"/>
              <w:bottom w:val="nil"/>
              <w:right w:val="nil"/>
            </w:tcBorders>
            <w:hideMark/>
          </w:tcPr>
          <w:p w14:paraId="4610B2F6" w14:textId="77777777" w:rsidR="003E1E1D" w:rsidRPr="000D3297" w:rsidRDefault="003E1E1D" w:rsidP="00327AB7">
            <w:pPr>
              <w:jc w:val="both"/>
              <w:rPr>
                <w:b/>
                <w:bCs/>
                <w:sz w:val="24"/>
                <w:szCs w:val="24"/>
              </w:rPr>
            </w:pPr>
            <w:r w:rsidRPr="000D3297">
              <w:rPr>
                <w:bCs/>
                <w:sz w:val="24"/>
                <w:szCs w:val="24"/>
              </w:rPr>
              <w:t>129</w:t>
            </w:r>
          </w:p>
        </w:tc>
        <w:tc>
          <w:tcPr>
            <w:tcW w:w="2920" w:type="dxa"/>
            <w:tcBorders>
              <w:top w:val="nil"/>
              <w:left w:val="nil"/>
              <w:bottom w:val="nil"/>
              <w:right w:val="nil"/>
            </w:tcBorders>
          </w:tcPr>
          <w:p w14:paraId="09AE530C" w14:textId="77777777" w:rsidR="003E1E1D" w:rsidRPr="000D3297" w:rsidRDefault="003E1E1D" w:rsidP="00327AB7">
            <w:pPr>
              <w:jc w:val="both"/>
              <w:rPr>
                <w:b/>
                <w:bCs/>
                <w:sz w:val="24"/>
                <w:szCs w:val="24"/>
              </w:rPr>
            </w:pPr>
            <w:r w:rsidRPr="000D3297">
              <w:rPr>
                <w:bCs/>
                <w:sz w:val="24"/>
                <w:szCs w:val="24"/>
              </w:rPr>
              <w:t>42.2</w:t>
            </w:r>
          </w:p>
        </w:tc>
      </w:tr>
      <w:tr w:rsidR="003E1E1D" w:rsidRPr="000D3297" w14:paraId="76B579E7" w14:textId="77777777" w:rsidTr="00BC6C47">
        <w:tc>
          <w:tcPr>
            <w:tcW w:w="4036" w:type="dxa"/>
            <w:tcBorders>
              <w:top w:val="nil"/>
              <w:left w:val="nil"/>
              <w:bottom w:val="nil"/>
              <w:right w:val="nil"/>
            </w:tcBorders>
            <w:hideMark/>
          </w:tcPr>
          <w:p w14:paraId="5311D327" w14:textId="77777777" w:rsidR="003E1E1D" w:rsidRPr="000D3297" w:rsidRDefault="003E1E1D" w:rsidP="00327AB7">
            <w:pPr>
              <w:jc w:val="both"/>
              <w:rPr>
                <w:b/>
                <w:bCs/>
                <w:sz w:val="24"/>
                <w:szCs w:val="24"/>
              </w:rPr>
            </w:pPr>
            <w:r w:rsidRPr="000D3297">
              <w:rPr>
                <w:bCs/>
                <w:sz w:val="24"/>
                <w:szCs w:val="24"/>
              </w:rPr>
              <w:t xml:space="preserve">Secondary </w:t>
            </w:r>
          </w:p>
        </w:tc>
        <w:tc>
          <w:tcPr>
            <w:tcW w:w="3124" w:type="dxa"/>
            <w:tcBorders>
              <w:top w:val="nil"/>
              <w:left w:val="nil"/>
              <w:bottom w:val="nil"/>
              <w:right w:val="nil"/>
            </w:tcBorders>
            <w:hideMark/>
          </w:tcPr>
          <w:p w14:paraId="6DDE534F" w14:textId="77777777" w:rsidR="003E1E1D" w:rsidRPr="000D3297" w:rsidRDefault="003E1E1D" w:rsidP="00327AB7">
            <w:pPr>
              <w:jc w:val="both"/>
              <w:rPr>
                <w:b/>
                <w:bCs/>
                <w:sz w:val="24"/>
                <w:szCs w:val="24"/>
              </w:rPr>
            </w:pPr>
            <w:r w:rsidRPr="000D3297">
              <w:rPr>
                <w:bCs/>
                <w:sz w:val="24"/>
                <w:szCs w:val="24"/>
              </w:rPr>
              <w:t>133</w:t>
            </w:r>
          </w:p>
        </w:tc>
        <w:tc>
          <w:tcPr>
            <w:tcW w:w="2920" w:type="dxa"/>
            <w:tcBorders>
              <w:top w:val="nil"/>
              <w:left w:val="nil"/>
              <w:bottom w:val="nil"/>
              <w:right w:val="nil"/>
            </w:tcBorders>
          </w:tcPr>
          <w:p w14:paraId="052EFD3B" w14:textId="77777777" w:rsidR="003E1E1D" w:rsidRPr="000D3297" w:rsidRDefault="003E1E1D" w:rsidP="00327AB7">
            <w:pPr>
              <w:jc w:val="both"/>
              <w:rPr>
                <w:b/>
                <w:bCs/>
                <w:sz w:val="24"/>
                <w:szCs w:val="24"/>
              </w:rPr>
            </w:pPr>
            <w:r w:rsidRPr="000D3297">
              <w:rPr>
                <w:bCs/>
                <w:sz w:val="24"/>
                <w:szCs w:val="24"/>
              </w:rPr>
              <w:t>43.5</w:t>
            </w:r>
          </w:p>
        </w:tc>
      </w:tr>
      <w:tr w:rsidR="003E1E1D" w:rsidRPr="000D3297" w14:paraId="448AD05F" w14:textId="77777777" w:rsidTr="00BC6C47">
        <w:tc>
          <w:tcPr>
            <w:tcW w:w="4036" w:type="dxa"/>
            <w:tcBorders>
              <w:top w:val="nil"/>
              <w:left w:val="nil"/>
              <w:bottom w:val="nil"/>
              <w:right w:val="nil"/>
            </w:tcBorders>
            <w:hideMark/>
          </w:tcPr>
          <w:p w14:paraId="2B1278F9" w14:textId="77777777" w:rsidR="003E1E1D" w:rsidRPr="000D3297" w:rsidRDefault="003E1E1D" w:rsidP="00327AB7">
            <w:pPr>
              <w:jc w:val="both"/>
              <w:rPr>
                <w:b/>
                <w:bCs/>
                <w:sz w:val="24"/>
                <w:szCs w:val="24"/>
              </w:rPr>
            </w:pPr>
            <w:r w:rsidRPr="000D3297">
              <w:rPr>
                <w:bCs/>
                <w:sz w:val="24"/>
                <w:szCs w:val="24"/>
              </w:rPr>
              <w:t xml:space="preserve">Tertiary </w:t>
            </w:r>
          </w:p>
        </w:tc>
        <w:tc>
          <w:tcPr>
            <w:tcW w:w="3124" w:type="dxa"/>
            <w:tcBorders>
              <w:top w:val="nil"/>
              <w:left w:val="nil"/>
              <w:bottom w:val="nil"/>
              <w:right w:val="nil"/>
            </w:tcBorders>
            <w:hideMark/>
          </w:tcPr>
          <w:p w14:paraId="7EB7AB37" w14:textId="77777777" w:rsidR="003E1E1D" w:rsidRPr="000D3297" w:rsidRDefault="003E1E1D" w:rsidP="00327AB7">
            <w:pPr>
              <w:jc w:val="both"/>
              <w:rPr>
                <w:b/>
                <w:bCs/>
                <w:sz w:val="24"/>
                <w:szCs w:val="24"/>
              </w:rPr>
            </w:pPr>
            <w:r w:rsidRPr="000D3297">
              <w:rPr>
                <w:bCs/>
                <w:sz w:val="24"/>
                <w:szCs w:val="24"/>
              </w:rPr>
              <w:t xml:space="preserve">13 </w:t>
            </w:r>
          </w:p>
        </w:tc>
        <w:tc>
          <w:tcPr>
            <w:tcW w:w="2920" w:type="dxa"/>
            <w:tcBorders>
              <w:top w:val="nil"/>
              <w:left w:val="nil"/>
              <w:bottom w:val="nil"/>
              <w:right w:val="nil"/>
            </w:tcBorders>
          </w:tcPr>
          <w:p w14:paraId="6730571D" w14:textId="77777777" w:rsidR="003E1E1D" w:rsidRPr="000D3297" w:rsidRDefault="003E1E1D" w:rsidP="00327AB7">
            <w:pPr>
              <w:jc w:val="both"/>
              <w:rPr>
                <w:b/>
                <w:bCs/>
                <w:sz w:val="24"/>
                <w:szCs w:val="24"/>
              </w:rPr>
            </w:pPr>
            <w:r w:rsidRPr="000D3297">
              <w:rPr>
                <w:bCs/>
                <w:sz w:val="24"/>
                <w:szCs w:val="24"/>
              </w:rPr>
              <w:t>4.2</w:t>
            </w:r>
          </w:p>
        </w:tc>
      </w:tr>
      <w:tr w:rsidR="003E1E1D" w:rsidRPr="000D3297" w14:paraId="536940D5" w14:textId="77777777" w:rsidTr="00BC6C47">
        <w:tc>
          <w:tcPr>
            <w:tcW w:w="4036" w:type="dxa"/>
            <w:tcBorders>
              <w:top w:val="nil"/>
              <w:left w:val="nil"/>
              <w:bottom w:val="nil"/>
              <w:right w:val="nil"/>
            </w:tcBorders>
            <w:hideMark/>
          </w:tcPr>
          <w:p w14:paraId="1C68A860" w14:textId="77777777" w:rsidR="003E1E1D" w:rsidRPr="000D3297" w:rsidRDefault="003E1E1D" w:rsidP="00327AB7">
            <w:pPr>
              <w:jc w:val="both"/>
              <w:rPr>
                <w:b/>
                <w:bCs/>
                <w:sz w:val="24"/>
                <w:szCs w:val="24"/>
              </w:rPr>
            </w:pPr>
            <w:r w:rsidRPr="000D3297">
              <w:rPr>
                <w:bCs/>
                <w:sz w:val="24"/>
                <w:szCs w:val="24"/>
              </w:rPr>
              <w:lastRenderedPageBreak/>
              <w:t>Average number of children</w:t>
            </w:r>
          </w:p>
        </w:tc>
        <w:tc>
          <w:tcPr>
            <w:tcW w:w="3124" w:type="dxa"/>
            <w:tcBorders>
              <w:top w:val="nil"/>
              <w:left w:val="nil"/>
              <w:bottom w:val="nil"/>
              <w:right w:val="nil"/>
            </w:tcBorders>
            <w:hideMark/>
          </w:tcPr>
          <w:p w14:paraId="761038DF" w14:textId="77777777" w:rsidR="003E1E1D" w:rsidRPr="000D3297" w:rsidRDefault="003E1E1D" w:rsidP="00327AB7">
            <w:pPr>
              <w:jc w:val="both"/>
              <w:rPr>
                <w:b/>
                <w:bCs/>
                <w:sz w:val="24"/>
                <w:szCs w:val="24"/>
              </w:rPr>
            </w:pPr>
            <w:r w:rsidRPr="000D3297">
              <w:rPr>
                <w:bCs/>
                <w:sz w:val="24"/>
                <w:szCs w:val="24"/>
              </w:rPr>
              <w:t xml:space="preserve">3.5 </w:t>
            </w:r>
            <m:oMath>
              <m:r>
                <m:rPr>
                  <m:sty m:val="bi"/>
                </m:rPr>
                <w:rPr>
                  <w:rFonts w:ascii="Cambria Math" w:hAnsi="Cambria Math"/>
                  <w:sz w:val="24"/>
                  <w:szCs w:val="24"/>
                </w:rPr>
                <m:t>±</m:t>
              </m:r>
            </m:oMath>
            <w:r w:rsidRPr="000D3297">
              <w:rPr>
                <w:rFonts w:eastAsiaTheme="minorEastAsia"/>
                <w:bCs/>
                <w:sz w:val="24"/>
                <w:szCs w:val="24"/>
              </w:rPr>
              <w:t xml:space="preserve"> 1.7</w:t>
            </w:r>
          </w:p>
        </w:tc>
        <w:tc>
          <w:tcPr>
            <w:tcW w:w="2920" w:type="dxa"/>
            <w:tcBorders>
              <w:top w:val="nil"/>
              <w:left w:val="nil"/>
              <w:bottom w:val="nil"/>
              <w:right w:val="nil"/>
            </w:tcBorders>
          </w:tcPr>
          <w:p w14:paraId="6762C695" w14:textId="77777777" w:rsidR="003E1E1D" w:rsidRPr="000D3297" w:rsidRDefault="003E1E1D" w:rsidP="00327AB7">
            <w:pPr>
              <w:jc w:val="both"/>
              <w:rPr>
                <w:b/>
                <w:bCs/>
                <w:sz w:val="24"/>
                <w:szCs w:val="24"/>
              </w:rPr>
            </w:pPr>
          </w:p>
        </w:tc>
      </w:tr>
      <w:tr w:rsidR="003E1E1D" w:rsidRPr="000D3297" w14:paraId="7B82D5B6" w14:textId="77777777" w:rsidTr="00BC6C47">
        <w:tc>
          <w:tcPr>
            <w:tcW w:w="4036" w:type="dxa"/>
            <w:tcBorders>
              <w:top w:val="nil"/>
              <w:left w:val="nil"/>
              <w:bottom w:val="nil"/>
              <w:right w:val="nil"/>
            </w:tcBorders>
            <w:hideMark/>
          </w:tcPr>
          <w:p w14:paraId="07E90B24" w14:textId="77777777" w:rsidR="003E1E1D" w:rsidRPr="000D3297" w:rsidRDefault="003E1E1D" w:rsidP="00327AB7">
            <w:pPr>
              <w:jc w:val="both"/>
              <w:rPr>
                <w:b/>
                <w:bCs/>
                <w:sz w:val="24"/>
                <w:szCs w:val="24"/>
              </w:rPr>
            </w:pPr>
            <w:r w:rsidRPr="000D3297">
              <w:rPr>
                <w:bCs/>
                <w:sz w:val="24"/>
                <w:szCs w:val="24"/>
              </w:rPr>
              <w:t>No of children</w:t>
            </w:r>
          </w:p>
        </w:tc>
        <w:tc>
          <w:tcPr>
            <w:tcW w:w="3124" w:type="dxa"/>
            <w:tcBorders>
              <w:top w:val="nil"/>
              <w:left w:val="nil"/>
              <w:bottom w:val="nil"/>
              <w:right w:val="nil"/>
            </w:tcBorders>
          </w:tcPr>
          <w:p w14:paraId="125D1CCD" w14:textId="77777777" w:rsidR="003E1E1D" w:rsidRPr="000D3297" w:rsidRDefault="003E1E1D" w:rsidP="00327AB7">
            <w:pPr>
              <w:jc w:val="both"/>
              <w:rPr>
                <w:b/>
                <w:bCs/>
                <w:sz w:val="24"/>
                <w:szCs w:val="24"/>
              </w:rPr>
            </w:pPr>
          </w:p>
        </w:tc>
        <w:tc>
          <w:tcPr>
            <w:tcW w:w="2920" w:type="dxa"/>
            <w:tcBorders>
              <w:top w:val="nil"/>
              <w:left w:val="nil"/>
              <w:bottom w:val="nil"/>
              <w:right w:val="nil"/>
            </w:tcBorders>
          </w:tcPr>
          <w:p w14:paraId="1926AB35" w14:textId="77777777" w:rsidR="003E1E1D" w:rsidRPr="000D3297" w:rsidRDefault="003E1E1D" w:rsidP="00327AB7">
            <w:pPr>
              <w:jc w:val="both"/>
              <w:rPr>
                <w:b/>
                <w:bCs/>
                <w:sz w:val="24"/>
                <w:szCs w:val="24"/>
              </w:rPr>
            </w:pPr>
          </w:p>
        </w:tc>
      </w:tr>
      <w:tr w:rsidR="003E1E1D" w:rsidRPr="000D3297" w14:paraId="52E96934" w14:textId="77777777" w:rsidTr="00BC6C47">
        <w:tc>
          <w:tcPr>
            <w:tcW w:w="4036" w:type="dxa"/>
            <w:tcBorders>
              <w:top w:val="nil"/>
              <w:left w:val="nil"/>
              <w:bottom w:val="nil"/>
              <w:right w:val="nil"/>
            </w:tcBorders>
            <w:hideMark/>
          </w:tcPr>
          <w:p w14:paraId="654D8F91" w14:textId="77777777" w:rsidR="003E1E1D" w:rsidRPr="000D3297" w:rsidRDefault="003E1E1D" w:rsidP="00327AB7">
            <w:pPr>
              <w:jc w:val="both"/>
              <w:rPr>
                <w:b/>
                <w:bCs/>
                <w:sz w:val="24"/>
                <w:szCs w:val="24"/>
              </w:rPr>
            </w:pPr>
          </w:p>
          <w:p w14:paraId="175716A9" w14:textId="77777777" w:rsidR="003E1E1D" w:rsidRPr="000D3297" w:rsidRDefault="003E1E1D" w:rsidP="00327AB7">
            <w:pPr>
              <w:jc w:val="both"/>
              <w:rPr>
                <w:b/>
                <w:bCs/>
                <w:sz w:val="24"/>
                <w:szCs w:val="24"/>
              </w:rPr>
            </w:pPr>
            <w:r w:rsidRPr="000D3297">
              <w:rPr>
                <w:bCs/>
                <w:sz w:val="24"/>
                <w:szCs w:val="24"/>
              </w:rPr>
              <w:t>None</w:t>
            </w:r>
          </w:p>
        </w:tc>
        <w:tc>
          <w:tcPr>
            <w:tcW w:w="3124" w:type="dxa"/>
            <w:tcBorders>
              <w:top w:val="nil"/>
              <w:left w:val="nil"/>
              <w:bottom w:val="nil"/>
              <w:right w:val="nil"/>
            </w:tcBorders>
            <w:hideMark/>
          </w:tcPr>
          <w:p w14:paraId="030D13DC" w14:textId="77777777" w:rsidR="003E1E1D" w:rsidRPr="000D3297" w:rsidRDefault="003E1E1D" w:rsidP="00327AB7">
            <w:pPr>
              <w:jc w:val="both"/>
              <w:rPr>
                <w:b/>
                <w:bCs/>
                <w:sz w:val="24"/>
                <w:szCs w:val="24"/>
              </w:rPr>
            </w:pPr>
          </w:p>
          <w:p w14:paraId="7C09BD18" w14:textId="77777777" w:rsidR="003E1E1D" w:rsidRPr="000D3297" w:rsidRDefault="003E1E1D" w:rsidP="00327AB7">
            <w:pPr>
              <w:jc w:val="both"/>
              <w:rPr>
                <w:b/>
                <w:bCs/>
                <w:sz w:val="24"/>
                <w:szCs w:val="24"/>
              </w:rPr>
            </w:pPr>
            <w:r w:rsidRPr="000D3297">
              <w:rPr>
                <w:bCs/>
                <w:sz w:val="24"/>
                <w:szCs w:val="24"/>
              </w:rPr>
              <w:t>16</w:t>
            </w:r>
          </w:p>
        </w:tc>
        <w:tc>
          <w:tcPr>
            <w:tcW w:w="2920" w:type="dxa"/>
            <w:tcBorders>
              <w:top w:val="nil"/>
              <w:left w:val="nil"/>
              <w:bottom w:val="nil"/>
              <w:right w:val="nil"/>
            </w:tcBorders>
          </w:tcPr>
          <w:p w14:paraId="1CA84B84" w14:textId="77777777" w:rsidR="003E1E1D" w:rsidRPr="000D3297" w:rsidRDefault="003E1E1D" w:rsidP="00327AB7">
            <w:pPr>
              <w:jc w:val="both"/>
              <w:rPr>
                <w:b/>
                <w:bCs/>
                <w:sz w:val="24"/>
                <w:szCs w:val="24"/>
              </w:rPr>
            </w:pPr>
          </w:p>
          <w:p w14:paraId="7CE75D0B" w14:textId="77777777" w:rsidR="003E1E1D" w:rsidRPr="000D3297" w:rsidRDefault="003E1E1D" w:rsidP="00327AB7">
            <w:pPr>
              <w:jc w:val="both"/>
              <w:rPr>
                <w:b/>
                <w:bCs/>
                <w:sz w:val="24"/>
                <w:szCs w:val="24"/>
              </w:rPr>
            </w:pPr>
            <w:r w:rsidRPr="000D3297">
              <w:rPr>
                <w:bCs/>
                <w:sz w:val="24"/>
                <w:szCs w:val="24"/>
              </w:rPr>
              <w:t>5.4</w:t>
            </w:r>
          </w:p>
        </w:tc>
      </w:tr>
      <w:tr w:rsidR="003E1E1D" w:rsidRPr="000D3297" w14:paraId="758E9F04" w14:textId="77777777" w:rsidTr="00BC6C47">
        <w:tc>
          <w:tcPr>
            <w:tcW w:w="4036" w:type="dxa"/>
            <w:tcBorders>
              <w:top w:val="nil"/>
              <w:left w:val="nil"/>
              <w:bottom w:val="nil"/>
              <w:right w:val="nil"/>
            </w:tcBorders>
            <w:hideMark/>
          </w:tcPr>
          <w:p w14:paraId="5F75D39E" w14:textId="77777777" w:rsidR="003E1E1D" w:rsidRPr="000D3297" w:rsidRDefault="003E1E1D" w:rsidP="00327AB7">
            <w:pPr>
              <w:jc w:val="both"/>
              <w:rPr>
                <w:b/>
                <w:bCs/>
                <w:sz w:val="24"/>
                <w:szCs w:val="24"/>
              </w:rPr>
            </w:pPr>
            <w:r w:rsidRPr="000D3297">
              <w:rPr>
                <w:bCs/>
                <w:sz w:val="24"/>
                <w:szCs w:val="24"/>
              </w:rPr>
              <w:t>1 – 2</w:t>
            </w:r>
          </w:p>
        </w:tc>
        <w:tc>
          <w:tcPr>
            <w:tcW w:w="3124" w:type="dxa"/>
            <w:tcBorders>
              <w:top w:val="nil"/>
              <w:left w:val="nil"/>
              <w:bottom w:val="nil"/>
              <w:right w:val="nil"/>
            </w:tcBorders>
            <w:hideMark/>
          </w:tcPr>
          <w:p w14:paraId="46444B89" w14:textId="77777777" w:rsidR="003E1E1D" w:rsidRPr="000D3297" w:rsidRDefault="003E1E1D" w:rsidP="00327AB7">
            <w:pPr>
              <w:jc w:val="both"/>
              <w:rPr>
                <w:b/>
                <w:bCs/>
                <w:sz w:val="24"/>
                <w:szCs w:val="24"/>
              </w:rPr>
            </w:pPr>
            <w:r w:rsidRPr="000D3297">
              <w:rPr>
                <w:bCs/>
                <w:sz w:val="24"/>
                <w:szCs w:val="24"/>
              </w:rPr>
              <w:t xml:space="preserve">63 </w:t>
            </w:r>
          </w:p>
        </w:tc>
        <w:tc>
          <w:tcPr>
            <w:tcW w:w="2920" w:type="dxa"/>
            <w:tcBorders>
              <w:top w:val="nil"/>
              <w:left w:val="nil"/>
              <w:bottom w:val="nil"/>
              <w:right w:val="nil"/>
            </w:tcBorders>
          </w:tcPr>
          <w:p w14:paraId="45129944" w14:textId="77777777" w:rsidR="003E1E1D" w:rsidRPr="000D3297" w:rsidRDefault="003E1E1D" w:rsidP="00327AB7">
            <w:pPr>
              <w:jc w:val="both"/>
              <w:rPr>
                <w:b/>
                <w:bCs/>
                <w:sz w:val="24"/>
                <w:szCs w:val="24"/>
              </w:rPr>
            </w:pPr>
            <w:r w:rsidRPr="000D3297">
              <w:rPr>
                <w:bCs/>
                <w:sz w:val="24"/>
                <w:szCs w:val="24"/>
              </w:rPr>
              <w:t>21.2</w:t>
            </w:r>
          </w:p>
        </w:tc>
      </w:tr>
      <w:tr w:rsidR="003E1E1D" w:rsidRPr="000D3297" w14:paraId="7AB8E25A" w14:textId="77777777" w:rsidTr="00BC6C47">
        <w:tc>
          <w:tcPr>
            <w:tcW w:w="4036" w:type="dxa"/>
            <w:tcBorders>
              <w:top w:val="nil"/>
              <w:left w:val="nil"/>
              <w:bottom w:val="nil"/>
              <w:right w:val="nil"/>
            </w:tcBorders>
            <w:hideMark/>
          </w:tcPr>
          <w:p w14:paraId="7B774A12" w14:textId="77777777" w:rsidR="003E1E1D" w:rsidRPr="000D3297" w:rsidRDefault="003E1E1D" w:rsidP="00327AB7">
            <w:pPr>
              <w:jc w:val="both"/>
              <w:rPr>
                <w:b/>
                <w:bCs/>
                <w:sz w:val="24"/>
                <w:szCs w:val="24"/>
              </w:rPr>
            </w:pPr>
            <w:r w:rsidRPr="000D3297">
              <w:rPr>
                <w:bCs/>
                <w:sz w:val="24"/>
                <w:szCs w:val="24"/>
              </w:rPr>
              <w:t>3 – 4</w:t>
            </w:r>
          </w:p>
        </w:tc>
        <w:tc>
          <w:tcPr>
            <w:tcW w:w="3124" w:type="dxa"/>
            <w:tcBorders>
              <w:top w:val="nil"/>
              <w:left w:val="nil"/>
              <w:bottom w:val="nil"/>
              <w:right w:val="nil"/>
            </w:tcBorders>
            <w:hideMark/>
          </w:tcPr>
          <w:p w14:paraId="2A618ADA" w14:textId="77777777" w:rsidR="003E1E1D" w:rsidRPr="000D3297" w:rsidRDefault="003E1E1D" w:rsidP="00327AB7">
            <w:pPr>
              <w:jc w:val="both"/>
              <w:rPr>
                <w:b/>
                <w:bCs/>
                <w:sz w:val="24"/>
                <w:szCs w:val="24"/>
              </w:rPr>
            </w:pPr>
            <w:r w:rsidRPr="000D3297">
              <w:rPr>
                <w:bCs/>
                <w:sz w:val="24"/>
                <w:szCs w:val="24"/>
              </w:rPr>
              <w:t>138</w:t>
            </w:r>
          </w:p>
        </w:tc>
        <w:tc>
          <w:tcPr>
            <w:tcW w:w="2920" w:type="dxa"/>
            <w:tcBorders>
              <w:top w:val="nil"/>
              <w:left w:val="nil"/>
              <w:bottom w:val="nil"/>
              <w:right w:val="nil"/>
            </w:tcBorders>
          </w:tcPr>
          <w:p w14:paraId="7B189FD7" w14:textId="77777777" w:rsidR="003E1E1D" w:rsidRPr="000D3297" w:rsidRDefault="003E1E1D" w:rsidP="00327AB7">
            <w:pPr>
              <w:jc w:val="both"/>
              <w:rPr>
                <w:b/>
                <w:bCs/>
                <w:sz w:val="24"/>
                <w:szCs w:val="24"/>
              </w:rPr>
            </w:pPr>
            <w:r w:rsidRPr="000D3297">
              <w:rPr>
                <w:bCs/>
                <w:sz w:val="24"/>
                <w:szCs w:val="24"/>
              </w:rPr>
              <w:t>46.5</w:t>
            </w:r>
          </w:p>
        </w:tc>
      </w:tr>
      <w:tr w:rsidR="003E1E1D" w:rsidRPr="000D3297" w14:paraId="0D7D279E" w14:textId="77777777" w:rsidTr="00BC6C47">
        <w:tc>
          <w:tcPr>
            <w:tcW w:w="4036" w:type="dxa"/>
            <w:tcBorders>
              <w:top w:val="nil"/>
              <w:left w:val="nil"/>
              <w:bottom w:val="nil"/>
              <w:right w:val="nil"/>
            </w:tcBorders>
            <w:hideMark/>
          </w:tcPr>
          <w:p w14:paraId="21D0A297" w14:textId="77777777" w:rsidR="003E1E1D" w:rsidRPr="000D3297" w:rsidRDefault="003E1E1D" w:rsidP="00327AB7">
            <w:pPr>
              <w:jc w:val="both"/>
              <w:rPr>
                <w:b/>
                <w:bCs/>
                <w:sz w:val="24"/>
                <w:szCs w:val="24"/>
              </w:rPr>
            </w:pPr>
            <w:r w:rsidRPr="000D3297">
              <w:rPr>
                <w:bCs/>
                <w:sz w:val="24"/>
                <w:szCs w:val="24"/>
              </w:rPr>
              <w:t>5+</w:t>
            </w:r>
          </w:p>
        </w:tc>
        <w:tc>
          <w:tcPr>
            <w:tcW w:w="3124" w:type="dxa"/>
            <w:tcBorders>
              <w:top w:val="nil"/>
              <w:left w:val="nil"/>
              <w:bottom w:val="nil"/>
              <w:right w:val="nil"/>
            </w:tcBorders>
            <w:hideMark/>
          </w:tcPr>
          <w:p w14:paraId="5BFA3320" w14:textId="77777777" w:rsidR="003E1E1D" w:rsidRPr="000D3297" w:rsidRDefault="003E1E1D" w:rsidP="00327AB7">
            <w:pPr>
              <w:jc w:val="both"/>
              <w:rPr>
                <w:b/>
                <w:bCs/>
                <w:sz w:val="24"/>
                <w:szCs w:val="24"/>
              </w:rPr>
            </w:pPr>
            <w:r w:rsidRPr="000D3297">
              <w:rPr>
                <w:bCs/>
                <w:sz w:val="24"/>
                <w:szCs w:val="24"/>
              </w:rPr>
              <w:t xml:space="preserve">80 </w:t>
            </w:r>
          </w:p>
        </w:tc>
        <w:tc>
          <w:tcPr>
            <w:tcW w:w="2920" w:type="dxa"/>
            <w:tcBorders>
              <w:top w:val="nil"/>
              <w:left w:val="nil"/>
              <w:bottom w:val="nil"/>
              <w:right w:val="nil"/>
            </w:tcBorders>
          </w:tcPr>
          <w:p w14:paraId="28883C47" w14:textId="77777777" w:rsidR="003E1E1D" w:rsidRPr="000D3297" w:rsidRDefault="003E1E1D" w:rsidP="00327AB7">
            <w:pPr>
              <w:jc w:val="both"/>
              <w:rPr>
                <w:b/>
                <w:bCs/>
                <w:sz w:val="24"/>
                <w:szCs w:val="24"/>
              </w:rPr>
            </w:pPr>
            <w:r w:rsidRPr="000D3297">
              <w:rPr>
                <w:bCs/>
                <w:sz w:val="24"/>
                <w:szCs w:val="24"/>
              </w:rPr>
              <w:t>26.9</w:t>
            </w:r>
          </w:p>
        </w:tc>
      </w:tr>
      <w:tr w:rsidR="003E1E1D" w:rsidRPr="000D3297" w14:paraId="003FA896" w14:textId="77777777" w:rsidTr="00BC6C47">
        <w:tc>
          <w:tcPr>
            <w:tcW w:w="4036" w:type="dxa"/>
            <w:tcBorders>
              <w:top w:val="nil"/>
              <w:left w:val="nil"/>
              <w:bottom w:val="nil"/>
              <w:right w:val="nil"/>
            </w:tcBorders>
            <w:hideMark/>
          </w:tcPr>
          <w:p w14:paraId="51F69045" w14:textId="77777777" w:rsidR="003E1E1D" w:rsidRDefault="003E1E1D" w:rsidP="00327AB7">
            <w:pPr>
              <w:jc w:val="both"/>
              <w:rPr>
                <w:b/>
                <w:sz w:val="24"/>
                <w:szCs w:val="24"/>
              </w:rPr>
            </w:pPr>
            <w:r w:rsidRPr="00475D33">
              <w:rPr>
                <w:b/>
                <w:sz w:val="24"/>
                <w:szCs w:val="24"/>
              </w:rPr>
              <w:t>Gender</w:t>
            </w:r>
          </w:p>
          <w:p w14:paraId="1565983E" w14:textId="77777777" w:rsidR="007969D1" w:rsidRPr="000C65FD" w:rsidRDefault="007969D1" w:rsidP="00327AB7">
            <w:pPr>
              <w:jc w:val="both"/>
              <w:rPr>
                <w:b/>
                <w:sz w:val="24"/>
                <w:szCs w:val="24"/>
              </w:rPr>
            </w:pPr>
          </w:p>
        </w:tc>
        <w:tc>
          <w:tcPr>
            <w:tcW w:w="3124" w:type="dxa"/>
            <w:tcBorders>
              <w:top w:val="nil"/>
              <w:left w:val="nil"/>
              <w:bottom w:val="nil"/>
              <w:right w:val="nil"/>
            </w:tcBorders>
          </w:tcPr>
          <w:p w14:paraId="758E2CB5" w14:textId="77777777" w:rsidR="003E1E1D" w:rsidRPr="000D3297" w:rsidRDefault="003E1E1D" w:rsidP="00327AB7">
            <w:pPr>
              <w:jc w:val="both"/>
              <w:rPr>
                <w:b/>
                <w:bCs/>
                <w:sz w:val="24"/>
                <w:szCs w:val="24"/>
              </w:rPr>
            </w:pPr>
          </w:p>
        </w:tc>
        <w:tc>
          <w:tcPr>
            <w:tcW w:w="2920" w:type="dxa"/>
            <w:tcBorders>
              <w:top w:val="nil"/>
              <w:left w:val="nil"/>
              <w:bottom w:val="nil"/>
              <w:right w:val="nil"/>
            </w:tcBorders>
          </w:tcPr>
          <w:p w14:paraId="6A55FFB5" w14:textId="77777777" w:rsidR="003E1E1D" w:rsidRPr="000D3297" w:rsidRDefault="003E1E1D" w:rsidP="00327AB7">
            <w:pPr>
              <w:jc w:val="both"/>
              <w:rPr>
                <w:b/>
                <w:bCs/>
                <w:sz w:val="24"/>
                <w:szCs w:val="24"/>
              </w:rPr>
            </w:pPr>
          </w:p>
        </w:tc>
      </w:tr>
      <w:tr w:rsidR="003E1E1D" w:rsidRPr="000D3297" w14:paraId="31F2D100" w14:textId="77777777" w:rsidTr="00BC6C47">
        <w:tc>
          <w:tcPr>
            <w:tcW w:w="4036" w:type="dxa"/>
            <w:tcBorders>
              <w:top w:val="nil"/>
              <w:left w:val="nil"/>
              <w:bottom w:val="nil"/>
              <w:right w:val="nil"/>
            </w:tcBorders>
            <w:hideMark/>
          </w:tcPr>
          <w:p w14:paraId="25333033" w14:textId="77777777" w:rsidR="003E1E1D" w:rsidRPr="000D3297" w:rsidRDefault="003E1E1D" w:rsidP="00327AB7">
            <w:pPr>
              <w:jc w:val="both"/>
              <w:rPr>
                <w:b/>
                <w:bCs/>
                <w:sz w:val="24"/>
                <w:szCs w:val="24"/>
              </w:rPr>
            </w:pPr>
            <w:r w:rsidRPr="000D3297">
              <w:rPr>
                <w:bCs/>
                <w:sz w:val="24"/>
                <w:szCs w:val="24"/>
              </w:rPr>
              <w:t>Male</w:t>
            </w:r>
          </w:p>
        </w:tc>
        <w:tc>
          <w:tcPr>
            <w:tcW w:w="3124" w:type="dxa"/>
            <w:tcBorders>
              <w:top w:val="nil"/>
              <w:left w:val="nil"/>
              <w:bottom w:val="nil"/>
              <w:right w:val="nil"/>
            </w:tcBorders>
            <w:hideMark/>
          </w:tcPr>
          <w:p w14:paraId="37CCE6BA" w14:textId="77777777" w:rsidR="003E1E1D" w:rsidRPr="000D3297" w:rsidRDefault="003E1E1D" w:rsidP="00327AB7">
            <w:pPr>
              <w:jc w:val="both"/>
              <w:rPr>
                <w:b/>
                <w:bCs/>
                <w:sz w:val="24"/>
                <w:szCs w:val="24"/>
              </w:rPr>
            </w:pPr>
            <w:r w:rsidRPr="000D3297">
              <w:rPr>
                <w:bCs/>
                <w:sz w:val="24"/>
                <w:szCs w:val="24"/>
              </w:rPr>
              <w:t>299</w:t>
            </w:r>
          </w:p>
        </w:tc>
        <w:tc>
          <w:tcPr>
            <w:tcW w:w="2920" w:type="dxa"/>
            <w:tcBorders>
              <w:top w:val="nil"/>
              <w:left w:val="nil"/>
              <w:bottom w:val="nil"/>
              <w:right w:val="nil"/>
            </w:tcBorders>
          </w:tcPr>
          <w:p w14:paraId="4ABC3966" w14:textId="77777777" w:rsidR="003E1E1D" w:rsidRPr="000D3297" w:rsidRDefault="003E1E1D" w:rsidP="00327AB7">
            <w:pPr>
              <w:jc w:val="both"/>
              <w:rPr>
                <w:b/>
                <w:bCs/>
                <w:sz w:val="24"/>
                <w:szCs w:val="24"/>
              </w:rPr>
            </w:pPr>
            <w:r w:rsidRPr="000D3297">
              <w:rPr>
                <w:bCs/>
                <w:sz w:val="24"/>
                <w:szCs w:val="24"/>
              </w:rPr>
              <w:t>96.5</w:t>
            </w:r>
          </w:p>
        </w:tc>
      </w:tr>
      <w:tr w:rsidR="003E1E1D" w:rsidRPr="000D3297" w14:paraId="21C64DB6" w14:textId="77777777" w:rsidTr="00BC6C47">
        <w:tc>
          <w:tcPr>
            <w:tcW w:w="4036" w:type="dxa"/>
            <w:tcBorders>
              <w:top w:val="nil"/>
              <w:left w:val="nil"/>
              <w:bottom w:val="nil"/>
              <w:right w:val="nil"/>
            </w:tcBorders>
            <w:hideMark/>
          </w:tcPr>
          <w:p w14:paraId="4B48C9C3" w14:textId="77777777" w:rsidR="003E1E1D" w:rsidRPr="000D3297" w:rsidRDefault="003E1E1D" w:rsidP="00327AB7">
            <w:pPr>
              <w:jc w:val="both"/>
              <w:rPr>
                <w:b/>
                <w:bCs/>
                <w:sz w:val="24"/>
                <w:szCs w:val="24"/>
              </w:rPr>
            </w:pPr>
            <w:r w:rsidRPr="000D3297">
              <w:rPr>
                <w:bCs/>
                <w:sz w:val="24"/>
                <w:szCs w:val="24"/>
              </w:rPr>
              <w:t>Female</w:t>
            </w:r>
          </w:p>
        </w:tc>
        <w:tc>
          <w:tcPr>
            <w:tcW w:w="3124" w:type="dxa"/>
            <w:tcBorders>
              <w:top w:val="nil"/>
              <w:left w:val="nil"/>
              <w:bottom w:val="nil"/>
              <w:right w:val="nil"/>
            </w:tcBorders>
            <w:hideMark/>
          </w:tcPr>
          <w:p w14:paraId="427112BC" w14:textId="77777777" w:rsidR="003E1E1D" w:rsidRPr="000D3297" w:rsidRDefault="003E1E1D" w:rsidP="00327AB7">
            <w:pPr>
              <w:jc w:val="both"/>
              <w:rPr>
                <w:b/>
                <w:bCs/>
                <w:sz w:val="24"/>
                <w:szCs w:val="24"/>
              </w:rPr>
            </w:pPr>
            <w:r w:rsidRPr="000D3297">
              <w:rPr>
                <w:bCs/>
                <w:sz w:val="24"/>
                <w:szCs w:val="24"/>
              </w:rPr>
              <w:t xml:space="preserve">11 </w:t>
            </w:r>
          </w:p>
        </w:tc>
        <w:tc>
          <w:tcPr>
            <w:tcW w:w="2920" w:type="dxa"/>
            <w:tcBorders>
              <w:top w:val="nil"/>
              <w:left w:val="nil"/>
              <w:bottom w:val="nil"/>
              <w:right w:val="nil"/>
            </w:tcBorders>
          </w:tcPr>
          <w:p w14:paraId="06E8886C" w14:textId="77777777" w:rsidR="003E1E1D" w:rsidRPr="000D3297" w:rsidRDefault="003E1E1D" w:rsidP="00327AB7">
            <w:pPr>
              <w:jc w:val="both"/>
              <w:rPr>
                <w:b/>
                <w:bCs/>
                <w:sz w:val="24"/>
                <w:szCs w:val="24"/>
              </w:rPr>
            </w:pPr>
            <w:r w:rsidRPr="000D3297">
              <w:rPr>
                <w:bCs/>
                <w:sz w:val="24"/>
                <w:szCs w:val="24"/>
              </w:rPr>
              <w:t>3.5</w:t>
            </w:r>
          </w:p>
        </w:tc>
      </w:tr>
      <w:tr w:rsidR="003E1E1D" w:rsidRPr="000D3297" w14:paraId="46282E0B" w14:textId="77777777" w:rsidTr="00BC6C47">
        <w:tc>
          <w:tcPr>
            <w:tcW w:w="4036" w:type="dxa"/>
            <w:tcBorders>
              <w:top w:val="nil"/>
              <w:left w:val="nil"/>
              <w:bottom w:val="nil"/>
              <w:right w:val="nil"/>
            </w:tcBorders>
            <w:hideMark/>
          </w:tcPr>
          <w:p w14:paraId="68B124DE" w14:textId="77777777" w:rsidR="003E1E1D" w:rsidRDefault="003E1E1D" w:rsidP="00327AB7">
            <w:pPr>
              <w:jc w:val="both"/>
              <w:rPr>
                <w:bCs/>
                <w:sz w:val="24"/>
                <w:szCs w:val="24"/>
              </w:rPr>
            </w:pPr>
            <w:r w:rsidRPr="000D3297">
              <w:rPr>
                <w:bCs/>
                <w:sz w:val="24"/>
                <w:szCs w:val="24"/>
              </w:rPr>
              <w:t>Average years of driving experience</w:t>
            </w:r>
          </w:p>
          <w:p w14:paraId="4F9FF49E" w14:textId="77777777" w:rsidR="007969D1" w:rsidRPr="000D3297" w:rsidRDefault="007969D1" w:rsidP="00327AB7">
            <w:pPr>
              <w:jc w:val="both"/>
              <w:rPr>
                <w:b/>
                <w:bCs/>
                <w:sz w:val="24"/>
                <w:szCs w:val="24"/>
              </w:rPr>
            </w:pPr>
          </w:p>
        </w:tc>
        <w:tc>
          <w:tcPr>
            <w:tcW w:w="3124" w:type="dxa"/>
            <w:tcBorders>
              <w:top w:val="nil"/>
              <w:left w:val="nil"/>
              <w:bottom w:val="nil"/>
              <w:right w:val="nil"/>
            </w:tcBorders>
            <w:hideMark/>
          </w:tcPr>
          <w:p w14:paraId="46781F66" w14:textId="77777777" w:rsidR="003E1E1D" w:rsidRPr="000D3297" w:rsidRDefault="003E1E1D" w:rsidP="00327AB7">
            <w:pPr>
              <w:jc w:val="both"/>
              <w:rPr>
                <w:b/>
                <w:bCs/>
                <w:sz w:val="24"/>
                <w:szCs w:val="24"/>
              </w:rPr>
            </w:pPr>
            <w:r w:rsidRPr="000D3297">
              <w:rPr>
                <w:bCs/>
                <w:sz w:val="24"/>
                <w:szCs w:val="24"/>
              </w:rPr>
              <w:t xml:space="preserve">13.12 </w:t>
            </w:r>
            <m:oMath>
              <m:r>
                <m:rPr>
                  <m:sty m:val="bi"/>
                </m:rPr>
                <w:rPr>
                  <w:rFonts w:ascii="Cambria Math" w:hAnsi="Cambria Math"/>
                  <w:sz w:val="24"/>
                  <w:szCs w:val="24"/>
                </w:rPr>
                <m:t>±</m:t>
              </m:r>
            </m:oMath>
            <w:r w:rsidRPr="000D3297">
              <w:rPr>
                <w:rFonts w:eastAsiaTheme="minorEastAsia"/>
                <w:bCs/>
                <w:sz w:val="24"/>
                <w:szCs w:val="24"/>
              </w:rPr>
              <w:t xml:space="preserve"> 7.91</w:t>
            </w:r>
          </w:p>
        </w:tc>
        <w:tc>
          <w:tcPr>
            <w:tcW w:w="2920" w:type="dxa"/>
            <w:tcBorders>
              <w:top w:val="nil"/>
              <w:left w:val="nil"/>
              <w:bottom w:val="nil"/>
              <w:right w:val="nil"/>
            </w:tcBorders>
          </w:tcPr>
          <w:p w14:paraId="09596945" w14:textId="77777777" w:rsidR="003E1E1D" w:rsidRPr="000D3297" w:rsidRDefault="003E1E1D" w:rsidP="00327AB7">
            <w:pPr>
              <w:jc w:val="both"/>
              <w:rPr>
                <w:b/>
                <w:bCs/>
                <w:sz w:val="24"/>
                <w:szCs w:val="24"/>
              </w:rPr>
            </w:pPr>
          </w:p>
        </w:tc>
      </w:tr>
      <w:tr w:rsidR="003E1E1D" w:rsidRPr="000D3297" w14:paraId="4C9338CC" w14:textId="77777777" w:rsidTr="00BC6C47">
        <w:tc>
          <w:tcPr>
            <w:tcW w:w="4036" w:type="dxa"/>
            <w:tcBorders>
              <w:top w:val="nil"/>
              <w:left w:val="nil"/>
              <w:bottom w:val="nil"/>
              <w:right w:val="nil"/>
            </w:tcBorders>
            <w:hideMark/>
          </w:tcPr>
          <w:p w14:paraId="0E7B3BC2" w14:textId="77777777" w:rsidR="003E1E1D" w:rsidRPr="000C65FD" w:rsidRDefault="003E1E1D" w:rsidP="00327AB7">
            <w:pPr>
              <w:jc w:val="both"/>
              <w:rPr>
                <w:b/>
                <w:sz w:val="24"/>
                <w:szCs w:val="24"/>
              </w:rPr>
            </w:pPr>
            <w:r w:rsidRPr="00475D33">
              <w:rPr>
                <w:b/>
                <w:sz w:val="24"/>
                <w:szCs w:val="24"/>
              </w:rPr>
              <w:t>Type of vehicle</w:t>
            </w:r>
          </w:p>
        </w:tc>
        <w:tc>
          <w:tcPr>
            <w:tcW w:w="3124" w:type="dxa"/>
            <w:tcBorders>
              <w:top w:val="nil"/>
              <w:left w:val="nil"/>
              <w:bottom w:val="nil"/>
              <w:right w:val="nil"/>
            </w:tcBorders>
          </w:tcPr>
          <w:p w14:paraId="28B03A33" w14:textId="77777777" w:rsidR="003E1E1D" w:rsidRPr="000D3297" w:rsidRDefault="003E1E1D" w:rsidP="00327AB7">
            <w:pPr>
              <w:jc w:val="both"/>
              <w:rPr>
                <w:b/>
                <w:bCs/>
                <w:sz w:val="24"/>
                <w:szCs w:val="24"/>
              </w:rPr>
            </w:pPr>
          </w:p>
        </w:tc>
        <w:tc>
          <w:tcPr>
            <w:tcW w:w="2920" w:type="dxa"/>
            <w:tcBorders>
              <w:top w:val="nil"/>
              <w:left w:val="nil"/>
              <w:bottom w:val="nil"/>
              <w:right w:val="nil"/>
            </w:tcBorders>
          </w:tcPr>
          <w:p w14:paraId="0BB57D43" w14:textId="77777777" w:rsidR="003E1E1D" w:rsidRPr="000D3297" w:rsidRDefault="003E1E1D" w:rsidP="00327AB7">
            <w:pPr>
              <w:jc w:val="both"/>
              <w:rPr>
                <w:b/>
                <w:bCs/>
                <w:sz w:val="24"/>
                <w:szCs w:val="24"/>
              </w:rPr>
            </w:pPr>
          </w:p>
        </w:tc>
      </w:tr>
      <w:tr w:rsidR="003E1E1D" w:rsidRPr="000D3297" w14:paraId="6A7EFEE2" w14:textId="77777777" w:rsidTr="00BC6C47">
        <w:tc>
          <w:tcPr>
            <w:tcW w:w="4036" w:type="dxa"/>
            <w:tcBorders>
              <w:top w:val="nil"/>
              <w:left w:val="nil"/>
              <w:bottom w:val="nil"/>
              <w:right w:val="nil"/>
            </w:tcBorders>
            <w:hideMark/>
          </w:tcPr>
          <w:p w14:paraId="46F6D28F" w14:textId="77777777" w:rsidR="003E1E1D" w:rsidRPr="000D3297" w:rsidRDefault="003E1E1D" w:rsidP="00327AB7">
            <w:pPr>
              <w:jc w:val="both"/>
              <w:rPr>
                <w:b/>
                <w:bCs/>
                <w:sz w:val="24"/>
                <w:szCs w:val="24"/>
              </w:rPr>
            </w:pPr>
            <w:r w:rsidRPr="000D3297">
              <w:rPr>
                <w:bCs/>
                <w:sz w:val="24"/>
                <w:szCs w:val="24"/>
              </w:rPr>
              <w:t>Car</w:t>
            </w:r>
          </w:p>
        </w:tc>
        <w:tc>
          <w:tcPr>
            <w:tcW w:w="3124" w:type="dxa"/>
            <w:tcBorders>
              <w:top w:val="nil"/>
              <w:left w:val="nil"/>
              <w:bottom w:val="nil"/>
              <w:right w:val="nil"/>
            </w:tcBorders>
            <w:hideMark/>
          </w:tcPr>
          <w:p w14:paraId="05F899BC" w14:textId="77777777" w:rsidR="003E1E1D" w:rsidRPr="000D3297" w:rsidRDefault="003E1E1D" w:rsidP="00327AB7">
            <w:pPr>
              <w:jc w:val="both"/>
              <w:rPr>
                <w:b/>
                <w:bCs/>
                <w:sz w:val="24"/>
                <w:szCs w:val="24"/>
              </w:rPr>
            </w:pPr>
            <w:r w:rsidRPr="000D3297">
              <w:rPr>
                <w:bCs/>
                <w:sz w:val="24"/>
                <w:szCs w:val="24"/>
              </w:rPr>
              <w:t>164</w:t>
            </w:r>
          </w:p>
        </w:tc>
        <w:tc>
          <w:tcPr>
            <w:tcW w:w="2920" w:type="dxa"/>
            <w:tcBorders>
              <w:top w:val="nil"/>
              <w:left w:val="nil"/>
              <w:bottom w:val="nil"/>
              <w:right w:val="nil"/>
            </w:tcBorders>
          </w:tcPr>
          <w:p w14:paraId="2D2E7659" w14:textId="77777777" w:rsidR="003E1E1D" w:rsidRPr="000D3297" w:rsidRDefault="003E1E1D" w:rsidP="00327AB7">
            <w:pPr>
              <w:jc w:val="both"/>
              <w:rPr>
                <w:b/>
                <w:bCs/>
                <w:sz w:val="24"/>
                <w:szCs w:val="24"/>
              </w:rPr>
            </w:pPr>
            <w:r w:rsidRPr="000D3297">
              <w:rPr>
                <w:bCs/>
                <w:sz w:val="24"/>
                <w:szCs w:val="24"/>
              </w:rPr>
              <w:t>52.9</w:t>
            </w:r>
          </w:p>
        </w:tc>
      </w:tr>
      <w:tr w:rsidR="003E1E1D" w:rsidRPr="000D3297" w14:paraId="6416F558" w14:textId="77777777" w:rsidTr="00BC6C47">
        <w:tc>
          <w:tcPr>
            <w:tcW w:w="4036" w:type="dxa"/>
            <w:tcBorders>
              <w:top w:val="nil"/>
              <w:left w:val="nil"/>
              <w:bottom w:val="nil"/>
              <w:right w:val="nil"/>
            </w:tcBorders>
            <w:hideMark/>
          </w:tcPr>
          <w:p w14:paraId="25051A0A" w14:textId="77777777" w:rsidR="003E1E1D" w:rsidRPr="000D3297" w:rsidRDefault="003E1E1D" w:rsidP="00327AB7">
            <w:pPr>
              <w:jc w:val="both"/>
              <w:rPr>
                <w:b/>
                <w:bCs/>
                <w:sz w:val="24"/>
                <w:szCs w:val="24"/>
              </w:rPr>
            </w:pPr>
            <w:r w:rsidRPr="000D3297">
              <w:rPr>
                <w:bCs/>
                <w:sz w:val="24"/>
                <w:szCs w:val="24"/>
              </w:rPr>
              <w:t>Bus</w:t>
            </w:r>
          </w:p>
        </w:tc>
        <w:tc>
          <w:tcPr>
            <w:tcW w:w="3124" w:type="dxa"/>
            <w:tcBorders>
              <w:top w:val="nil"/>
              <w:left w:val="nil"/>
              <w:bottom w:val="nil"/>
              <w:right w:val="nil"/>
            </w:tcBorders>
            <w:hideMark/>
          </w:tcPr>
          <w:p w14:paraId="4FC4C7BA" w14:textId="77777777" w:rsidR="003E1E1D" w:rsidRPr="000D3297" w:rsidRDefault="003E1E1D" w:rsidP="00327AB7">
            <w:pPr>
              <w:jc w:val="both"/>
              <w:rPr>
                <w:b/>
                <w:bCs/>
                <w:sz w:val="24"/>
                <w:szCs w:val="24"/>
              </w:rPr>
            </w:pPr>
            <w:r w:rsidRPr="000D3297">
              <w:rPr>
                <w:bCs/>
                <w:sz w:val="24"/>
                <w:szCs w:val="24"/>
              </w:rPr>
              <w:t xml:space="preserve">146 </w:t>
            </w:r>
          </w:p>
        </w:tc>
        <w:tc>
          <w:tcPr>
            <w:tcW w:w="2920" w:type="dxa"/>
            <w:tcBorders>
              <w:top w:val="nil"/>
              <w:left w:val="nil"/>
              <w:bottom w:val="nil"/>
              <w:right w:val="nil"/>
            </w:tcBorders>
          </w:tcPr>
          <w:p w14:paraId="4B2EF918" w14:textId="77777777" w:rsidR="003E1E1D" w:rsidRPr="000D3297" w:rsidRDefault="003E1E1D" w:rsidP="00327AB7">
            <w:pPr>
              <w:jc w:val="both"/>
              <w:rPr>
                <w:b/>
                <w:bCs/>
                <w:sz w:val="24"/>
                <w:szCs w:val="24"/>
              </w:rPr>
            </w:pPr>
            <w:r w:rsidRPr="000D3297">
              <w:rPr>
                <w:bCs/>
                <w:sz w:val="24"/>
                <w:szCs w:val="24"/>
              </w:rPr>
              <w:t>47.1</w:t>
            </w:r>
          </w:p>
        </w:tc>
      </w:tr>
      <w:tr w:rsidR="003E1E1D" w:rsidRPr="000D3297" w14:paraId="732CAF56" w14:textId="77777777" w:rsidTr="00BC6C47">
        <w:tc>
          <w:tcPr>
            <w:tcW w:w="4036" w:type="dxa"/>
            <w:tcBorders>
              <w:top w:val="nil"/>
              <w:left w:val="nil"/>
              <w:bottom w:val="nil"/>
              <w:right w:val="nil"/>
            </w:tcBorders>
            <w:hideMark/>
          </w:tcPr>
          <w:p w14:paraId="5FCF12D3" w14:textId="77777777" w:rsidR="003E1E1D" w:rsidRPr="000D3297" w:rsidRDefault="003E1E1D" w:rsidP="00327AB7">
            <w:pPr>
              <w:jc w:val="both"/>
              <w:rPr>
                <w:b/>
                <w:bCs/>
                <w:sz w:val="24"/>
                <w:szCs w:val="24"/>
              </w:rPr>
            </w:pPr>
            <w:r w:rsidRPr="000D3297">
              <w:rPr>
                <w:bCs/>
                <w:sz w:val="24"/>
                <w:szCs w:val="24"/>
              </w:rPr>
              <w:t>Driving location</w:t>
            </w:r>
          </w:p>
        </w:tc>
        <w:tc>
          <w:tcPr>
            <w:tcW w:w="3124" w:type="dxa"/>
            <w:tcBorders>
              <w:top w:val="nil"/>
              <w:left w:val="nil"/>
              <w:bottom w:val="nil"/>
              <w:right w:val="nil"/>
            </w:tcBorders>
          </w:tcPr>
          <w:p w14:paraId="26120B09" w14:textId="77777777" w:rsidR="003E1E1D" w:rsidRPr="000D3297" w:rsidRDefault="003E1E1D" w:rsidP="00327AB7">
            <w:pPr>
              <w:jc w:val="both"/>
              <w:rPr>
                <w:b/>
                <w:bCs/>
                <w:sz w:val="24"/>
                <w:szCs w:val="24"/>
              </w:rPr>
            </w:pPr>
          </w:p>
        </w:tc>
        <w:tc>
          <w:tcPr>
            <w:tcW w:w="2920" w:type="dxa"/>
            <w:tcBorders>
              <w:top w:val="nil"/>
              <w:left w:val="nil"/>
              <w:bottom w:val="nil"/>
              <w:right w:val="nil"/>
            </w:tcBorders>
          </w:tcPr>
          <w:p w14:paraId="1D3E1EB4" w14:textId="77777777" w:rsidR="003E1E1D" w:rsidRPr="000D3297" w:rsidRDefault="003E1E1D" w:rsidP="00327AB7">
            <w:pPr>
              <w:jc w:val="both"/>
              <w:rPr>
                <w:b/>
                <w:bCs/>
                <w:sz w:val="24"/>
                <w:szCs w:val="24"/>
              </w:rPr>
            </w:pPr>
          </w:p>
        </w:tc>
      </w:tr>
      <w:tr w:rsidR="003E1E1D" w:rsidRPr="000D3297" w14:paraId="64DC0BF0" w14:textId="77777777" w:rsidTr="00BC6C47">
        <w:tc>
          <w:tcPr>
            <w:tcW w:w="4036" w:type="dxa"/>
            <w:tcBorders>
              <w:top w:val="nil"/>
              <w:left w:val="nil"/>
              <w:bottom w:val="nil"/>
              <w:right w:val="nil"/>
            </w:tcBorders>
            <w:hideMark/>
          </w:tcPr>
          <w:p w14:paraId="144F6F2E" w14:textId="77777777" w:rsidR="003E1E1D" w:rsidRPr="000D3297" w:rsidRDefault="003E1E1D" w:rsidP="00327AB7">
            <w:pPr>
              <w:jc w:val="both"/>
              <w:rPr>
                <w:b/>
                <w:bCs/>
                <w:sz w:val="24"/>
                <w:szCs w:val="24"/>
              </w:rPr>
            </w:pPr>
            <w:r w:rsidRPr="000D3297">
              <w:rPr>
                <w:bCs/>
                <w:sz w:val="24"/>
                <w:szCs w:val="24"/>
              </w:rPr>
              <w:t>Intra-city</w:t>
            </w:r>
          </w:p>
        </w:tc>
        <w:tc>
          <w:tcPr>
            <w:tcW w:w="3124" w:type="dxa"/>
            <w:tcBorders>
              <w:top w:val="nil"/>
              <w:left w:val="nil"/>
              <w:bottom w:val="nil"/>
              <w:right w:val="nil"/>
            </w:tcBorders>
            <w:hideMark/>
          </w:tcPr>
          <w:p w14:paraId="4668F1C8" w14:textId="77777777" w:rsidR="003E1E1D" w:rsidRPr="000D3297" w:rsidRDefault="003E1E1D" w:rsidP="00327AB7">
            <w:pPr>
              <w:jc w:val="both"/>
              <w:rPr>
                <w:b/>
                <w:bCs/>
                <w:sz w:val="24"/>
                <w:szCs w:val="24"/>
              </w:rPr>
            </w:pPr>
            <w:r w:rsidRPr="000D3297">
              <w:rPr>
                <w:bCs/>
                <w:sz w:val="24"/>
                <w:szCs w:val="24"/>
              </w:rPr>
              <w:t>171</w:t>
            </w:r>
          </w:p>
        </w:tc>
        <w:tc>
          <w:tcPr>
            <w:tcW w:w="2920" w:type="dxa"/>
            <w:tcBorders>
              <w:top w:val="nil"/>
              <w:left w:val="nil"/>
              <w:bottom w:val="nil"/>
              <w:right w:val="nil"/>
            </w:tcBorders>
          </w:tcPr>
          <w:p w14:paraId="431056BB" w14:textId="77777777" w:rsidR="003E1E1D" w:rsidRPr="000D3297" w:rsidRDefault="003E1E1D" w:rsidP="00327AB7">
            <w:pPr>
              <w:jc w:val="both"/>
              <w:rPr>
                <w:b/>
                <w:bCs/>
                <w:sz w:val="24"/>
                <w:szCs w:val="24"/>
              </w:rPr>
            </w:pPr>
            <w:r w:rsidRPr="000D3297">
              <w:rPr>
                <w:bCs/>
                <w:sz w:val="24"/>
                <w:szCs w:val="24"/>
              </w:rPr>
              <w:t>55.2</w:t>
            </w:r>
          </w:p>
        </w:tc>
      </w:tr>
      <w:tr w:rsidR="003E1E1D" w:rsidRPr="000D3297" w14:paraId="0A3B0D87" w14:textId="77777777" w:rsidTr="00BC6C47">
        <w:tc>
          <w:tcPr>
            <w:tcW w:w="4036" w:type="dxa"/>
            <w:tcBorders>
              <w:top w:val="nil"/>
              <w:left w:val="nil"/>
              <w:bottom w:val="nil"/>
              <w:right w:val="nil"/>
            </w:tcBorders>
            <w:hideMark/>
          </w:tcPr>
          <w:p w14:paraId="68C2E561" w14:textId="77777777" w:rsidR="003E1E1D" w:rsidRPr="000D3297" w:rsidRDefault="003E1E1D" w:rsidP="00327AB7">
            <w:pPr>
              <w:jc w:val="both"/>
              <w:rPr>
                <w:b/>
                <w:bCs/>
                <w:sz w:val="24"/>
                <w:szCs w:val="24"/>
              </w:rPr>
            </w:pPr>
            <w:r w:rsidRPr="000D3297">
              <w:rPr>
                <w:bCs/>
                <w:sz w:val="24"/>
                <w:szCs w:val="24"/>
              </w:rPr>
              <w:t>Intercity</w:t>
            </w:r>
          </w:p>
        </w:tc>
        <w:tc>
          <w:tcPr>
            <w:tcW w:w="3124" w:type="dxa"/>
            <w:tcBorders>
              <w:top w:val="nil"/>
              <w:left w:val="nil"/>
              <w:bottom w:val="nil"/>
              <w:right w:val="nil"/>
            </w:tcBorders>
            <w:hideMark/>
          </w:tcPr>
          <w:p w14:paraId="17E6A95C" w14:textId="77777777" w:rsidR="003E1E1D" w:rsidRPr="000D3297" w:rsidRDefault="003E1E1D" w:rsidP="00327AB7">
            <w:pPr>
              <w:jc w:val="both"/>
              <w:rPr>
                <w:b/>
                <w:bCs/>
                <w:sz w:val="24"/>
                <w:szCs w:val="24"/>
              </w:rPr>
            </w:pPr>
            <w:r w:rsidRPr="000D3297">
              <w:rPr>
                <w:bCs/>
                <w:sz w:val="24"/>
                <w:szCs w:val="24"/>
              </w:rPr>
              <w:t>93</w:t>
            </w:r>
          </w:p>
        </w:tc>
        <w:tc>
          <w:tcPr>
            <w:tcW w:w="2920" w:type="dxa"/>
            <w:tcBorders>
              <w:top w:val="nil"/>
              <w:left w:val="nil"/>
              <w:bottom w:val="nil"/>
              <w:right w:val="nil"/>
            </w:tcBorders>
          </w:tcPr>
          <w:p w14:paraId="06FBF036" w14:textId="77777777" w:rsidR="003E1E1D" w:rsidRPr="000D3297" w:rsidRDefault="003E1E1D" w:rsidP="00327AB7">
            <w:pPr>
              <w:jc w:val="both"/>
              <w:rPr>
                <w:b/>
                <w:bCs/>
                <w:sz w:val="24"/>
                <w:szCs w:val="24"/>
              </w:rPr>
            </w:pPr>
            <w:r w:rsidRPr="000D3297">
              <w:rPr>
                <w:bCs/>
                <w:sz w:val="24"/>
                <w:szCs w:val="24"/>
              </w:rPr>
              <w:t>30.0</w:t>
            </w:r>
          </w:p>
        </w:tc>
      </w:tr>
      <w:tr w:rsidR="003E1E1D" w:rsidRPr="000D3297" w14:paraId="4310EA11" w14:textId="77777777" w:rsidTr="00BC6C47">
        <w:tc>
          <w:tcPr>
            <w:tcW w:w="4036" w:type="dxa"/>
            <w:tcBorders>
              <w:top w:val="nil"/>
              <w:left w:val="nil"/>
              <w:bottom w:val="nil"/>
              <w:right w:val="nil"/>
            </w:tcBorders>
            <w:hideMark/>
          </w:tcPr>
          <w:p w14:paraId="7D474557" w14:textId="77777777" w:rsidR="003E1E1D" w:rsidRDefault="003E1E1D" w:rsidP="00327AB7">
            <w:pPr>
              <w:jc w:val="both"/>
              <w:rPr>
                <w:bCs/>
                <w:sz w:val="24"/>
                <w:szCs w:val="24"/>
              </w:rPr>
            </w:pPr>
            <w:r w:rsidRPr="000D3297">
              <w:rPr>
                <w:bCs/>
                <w:sz w:val="24"/>
                <w:szCs w:val="24"/>
              </w:rPr>
              <w:t>Both</w:t>
            </w:r>
          </w:p>
          <w:p w14:paraId="1682B994" w14:textId="77777777" w:rsidR="007969D1" w:rsidRPr="000D3297" w:rsidRDefault="007969D1" w:rsidP="00327AB7">
            <w:pPr>
              <w:jc w:val="both"/>
              <w:rPr>
                <w:b/>
                <w:bCs/>
                <w:sz w:val="24"/>
                <w:szCs w:val="24"/>
              </w:rPr>
            </w:pPr>
          </w:p>
        </w:tc>
        <w:tc>
          <w:tcPr>
            <w:tcW w:w="3124" w:type="dxa"/>
            <w:tcBorders>
              <w:top w:val="nil"/>
              <w:left w:val="nil"/>
              <w:bottom w:val="nil"/>
              <w:right w:val="nil"/>
            </w:tcBorders>
            <w:hideMark/>
          </w:tcPr>
          <w:p w14:paraId="30162BD2" w14:textId="77777777" w:rsidR="003E1E1D" w:rsidRPr="000D3297" w:rsidRDefault="003E1E1D" w:rsidP="00327AB7">
            <w:pPr>
              <w:jc w:val="both"/>
              <w:rPr>
                <w:b/>
                <w:bCs/>
                <w:sz w:val="24"/>
                <w:szCs w:val="24"/>
              </w:rPr>
            </w:pPr>
            <w:r w:rsidRPr="000D3297">
              <w:rPr>
                <w:bCs/>
                <w:sz w:val="24"/>
                <w:szCs w:val="24"/>
              </w:rPr>
              <w:t>46</w:t>
            </w:r>
          </w:p>
        </w:tc>
        <w:tc>
          <w:tcPr>
            <w:tcW w:w="2920" w:type="dxa"/>
            <w:tcBorders>
              <w:top w:val="nil"/>
              <w:left w:val="nil"/>
              <w:bottom w:val="nil"/>
              <w:right w:val="nil"/>
            </w:tcBorders>
          </w:tcPr>
          <w:p w14:paraId="5D9BF4F3" w14:textId="77777777" w:rsidR="003E1E1D" w:rsidRPr="000D3297" w:rsidRDefault="003E1E1D" w:rsidP="00327AB7">
            <w:pPr>
              <w:jc w:val="both"/>
              <w:rPr>
                <w:b/>
                <w:bCs/>
                <w:sz w:val="24"/>
                <w:szCs w:val="24"/>
              </w:rPr>
            </w:pPr>
            <w:r w:rsidRPr="000D3297">
              <w:rPr>
                <w:bCs/>
                <w:sz w:val="24"/>
                <w:szCs w:val="24"/>
              </w:rPr>
              <w:t>14.8</w:t>
            </w:r>
          </w:p>
        </w:tc>
      </w:tr>
      <w:tr w:rsidR="003E1E1D" w:rsidRPr="000D3297" w14:paraId="3D9EA0BB" w14:textId="77777777" w:rsidTr="00BC6C47">
        <w:tc>
          <w:tcPr>
            <w:tcW w:w="4036" w:type="dxa"/>
            <w:tcBorders>
              <w:top w:val="nil"/>
              <w:left w:val="nil"/>
              <w:bottom w:val="nil"/>
              <w:right w:val="nil"/>
            </w:tcBorders>
            <w:hideMark/>
          </w:tcPr>
          <w:p w14:paraId="7AF05534" w14:textId="77777777" w:rsidR="003E1E1D" w:rsidRPr="000C65FD" w:rsidRDefault="003E1E1D" w:rsidP="00327AB7">
            <w:pPr>
              <w:jc w:val="both"/>
              <w:rPr>
                <w:b/>
                <w:sz w:val="24"/>
                <w:szCs w:val="24"/>
              </w:rPr>
            </w:pPr>
            <w:r w:rsidRPr="00475D33">
              <w:rPr>
                <w:b/>
                <w:sz w:val="24"/>
                <w:szCs w:val="24"/>
              </w:rPr>
              <w:t>Ethnicity</w:t>
            </w:r>
          </w:p>
        </w:tc>
        <w:tc>
          <w:tcPr>
            <w:tcW w:w="3124" w:type="dxa"/>
            <w:tcBorders>
              <w:top w:val="nil"/>
              <w:left w:val="nil"/>
              <w:bottom w:val="nil"/>
              <w:right w:val="nil"/>
            </w:tcBorders>
          </w:tcPr>
          <w:p w14:paraId="7101B395" w14:textId="77777777" w:rsidR="003E1E1D" w:rsidRPr="000D3297" w:rsidRDefault="003E1E1D" w:rsidP="00327AB7">
            <w:pPr>
              <w:jc w:val="both"/>
              <w:rPr>
                <w:b/>
                <w:bCs/>
                <w:sz w:val="24"/>
                <w:szCs w:val="24"/>
              </w:rPr>
            </w:pPr>
          </w:p>
        </w:tc>
        <w:tc>
          <w:tcPr>
            <w:tcW w:w="2920" w:type="dxa"/>
            <w:tcBorders>
              <w:top w:val="nil"/>
              <w:left w:val="nil"/>
              <w:bottom w:val="nil"/>
              <w:right w:val="nil"/>
            </w:tcBorders>
          </w:tcPr>
          <w:p w14:paraId="69535988" w14:textId="77777777" w:rsidR="003E1E1D" w:rsidRPr="000D3297" w:rsidRDefault="003E1E1D" w:rsidP="00327AB7">
            <w:pPr>
              <w:jc w:val="both"/>
              <w:rPr>
                <w:b/>
                <w:bCs/>
                <w:sz w:val="24"/>
                <w:szCs w:val="24"/>
              </w:rPr>
            </w:pPr>
          </w:p>
        </w:tc>
      </w:tr>
      <w:tr w:rsidR="003E1E1D" w:rsidRPr="000D3297" w14:paraId="7C6A804F" w14:textId="77777777" w:rsidTr="00BC6C47">
        <w:tc>
          <w:tcPr>
            <w:tcW w:w="4036" w:type="dxa"/>
            <w:tcBorders>
              <w:top w:val="nil"/>
              <w:left w:val="nil"/>
              <w:bottom w:val="nil"/>
              <w:right w:val="nil"/>
            </w:tcBorders>
            <w:hideMark/>
          </w:tcPr>
          <w:p w14:paraId="0988F61C" w14:textId="77777777" w:rsidR="003E1E1D" w:rsidRPr="000D3297" w:rsidRDefault="003E1E1D" w:rsidP="00327AB7">
            <w:pPr>
              <w:jc w:val="both"/>
              <w:rPr>
                <w:b/>
                <w:bCs/>
                <w:sz w:val="24"/>
                <w:szCs w:val="24"/>
              </w:rPr>
            </w:pPr>
            <w:r w:rsidRPr="000D3297">
              <w:rPr>
                <w:bCs/>
                <w:sz w:val="24"/>
                <w:szCs w:val="24"/>
              </w:rPr>
              <w:t>Yoruba</w:t>
            </w:r>
          </w:p>
        </w:tc>
        <w:tc>
          <w:tcPr>
            <w:tcW w:w="3124" w:type="dxa"/>
            <w:tcBorders>
              <w:top w:val="nil"/>
              <w:left w:val="nil"/>
              <w:bottom w:val="nil"/>
              <w:right w:val="nil"/>
            </w:tcBorders>
            <w:hideMark/>
          </w:tcPr>
          <w:p w14:paraId="66565148" w14:textId="77777777" w:rsidR="003E1E1D" w:rsidRPr="000D3297" w:rsidRDefault="003E1E1D" w:rsidP="00327AB7">
            <w:pPr>
              <w:jc w:val="both"/>
              <w:rPr>
                <w:b/>
                <w:bCs/>
                <w:sz w:val="24"/>
                <w:szCs w:val="24"/>
              </w:rPr>
            </w:pPr>
            <w:r w:rsidRPr="000D3297">
              <w:rPr>
                <w:bCs/>
                <w:sz w:val="24"/>
                <w:szCs w:val="24"/>
              </w:rPr>
              <w:t>291</w:t>
            </w:r>
          </w:p>
        </w:tc>
        <w:tc>
          <w:tcPr>
            <w:tcW w:w="2920" w:type="dxa"/>
            <w:tcBorders>
              <w:top w:val="nil"/>
              <w:left w:val="nil"/>
              <w:bottom w:val="nil"/>
              <w:right w:val="nil"/>
            </w:tcBorders>
          </w:tcPr>
          <w:p w14:paraId="18793171" w14:textId="77777777" w:rsidR="003E1E1D" w:rsidRPr="000D3297" w:rsidRDefault="003E1E1D" w:rsidP="00327AB7">
            <w:pPr>
              <w:jc w:val="both"/>
              <w:rPr>
                <w:b/>
                <w:bCs/>
                <w:sz w:val="24"/>
                <w:szCs w:val="24"/>
              </w:rPr>
            </w:pPr>
            <w:r w:rsidRPr="000D3297">
              <w:rPr>
                <w:bCs/>
                <w:sz w:val="24"/>
                <w:szCs w:val="24"/>
              </w:rPr>
              <w:t>93.9</w:t>
            </w:r>
          </w:p>
        </w:tc>
      </w:tr>
      <w:tr w:rsidR="003E1E1D" w:rsidRPr="000D3297" w14:paraId="0BC1F381" w14:textId="77777777" w:rsidTr="00BC6C47">
        <w:tc>
          <w:tcPr>
            <w:tcW w:w="4036" w:type="dxa"/>
            <w:tcBorders>
              <w:top w:val="nil"/>
              <w:left w:val="nil"/>
              <w:bottom w:val="single" w:sz="4" w:space="0" w:color="auto"/>
              <w:right w:val="nil"/>
            </w:tcBorders>
            <w:hideMark/>
          </w:tcPr>
          <w:p w14:paraId="1CC942C0" w14:textId="77777777" w:rsidR="003E1E1D" w:rsidRPr="000D3297" w:rsidRDefault="003E1E1D" w:rsidP="00327AB7">
            <w:pPr>
              <w:jc w:val="both"/>
              <w:rPr>
                <w:b/>
                <w:bCs/>
                <w:sz w:val="24"/>
                <w:szCs w:val="24"/>
              </w:rPr>
            </w:pPr>
            <w:r w:rsidRPr="000D3297">
              <w:rPr>
                <w:bCs/>
                <w:sz w:val="24"/>
                <w:szCs w:val="24"/>
              </w:rPr>
              <w:t>Non-Yoruba</w:t>
            </w:r>
          </w:p>
        </w:tc>
        <w:tc>
          <w:tcPr>
            <w:tcW w:w="3124" w:type="dxa"/>
            <w:tcBorders>
              <w:top w:val="nil"/>
              <w:left w:val="nil"/>
              <w:bottom w:val="single" w:sz="4" w:space="0" w:color="auto"/>
              <w:right w:val="nil"/>
            </w:tcBorders>
            <w:hideMark/>
          </w:tcPr>
          <w:p w14:paraId="70127087" w14:textId="77777777" w:rsidR="003E1E1D" w:rsidRPr="000D3297" w:rsidRDefault="003E1E1D" w:rsidP="00327AB7">
            <w:pPr>
              <w:jc w:val="both"/>
              <w:rPr>
                <w:b/>
                <w:bCs/>
                <w:sz w:val="24"/>
                <w:szCs w:val="24"/>
              </w:rPr>
            </w:pPr>
            <w:r w:rsidRPr="000D3297">
              <w:rPr>
                <w:bCs/>
                <w:sz w:val="24"/>
                <w:szCs w:val="24"/>
              </w:rPr>
              <w:t xml:space="preserve">19 </w:t>
            </w:r>
          </w:p>
        </w:tc>
        <w:tc>
          <w:tcPr>
            <w:tcW w:w="2920" w:type="dxa"/>
            <w:tcBorders>
              <w:top w:val="nil"/>
              <w:left w:val="nil"/>
              <w:bottom w:val="single" w:sz="4" w:space="0" w:color="auto"/>
              <w:right w:val="nil"/>
            </w:tcBorders>
          </w:tcPr>
          <w:p w14:paraId="0E73CE67" w14:textId="77777777" w:rsidR="003E1E1D" w:rsidRPr="000D3297" w:rsidRDefault="003E1E1D" w:rsidP="00327AB7">
            <w:pPr>
              <w:jc w:val="both"/>
              <w:rPr>
                <w:b/>
                <w:bCs/>
                <w:sz w:val="24"/>
                <w:szCs w:val="24"/>
              </w:rPr>
            </w:pPr>
            <w:r w:rsidRPr="000D3297">
              <w:rPr>
                <w:bCs/>
                <w:sz w:val="24"/>
                <w:szCs w:val="24"/>
              </w:rPr>
              <w:t>6.1</w:t>
            </w:r>
          </w:p>
        </w:tc>
      </w:tr>
    </w:tbl>
    <w:p w14:paraId="46A98645" w14:textId="77777777" w:rsidR="005206C7" w:rsidRDefault="005206C7" w:rsidP="00327AB7">
      <w:pPr>
        <w:pStyle w:val="Heading1"/>
        <w:rPr>
          <w:rFonts w:eastAsiaTheme="minorHAnsi"/>
          <w:color w:val="0D0D0D"/>
          <w:lang w:val="en-US"/>
        </w:rPr>
      </w:pPr>
    </w:p>
    <w:p w14:paraId="066C7E79" w14:textId="77777777" w:rsidR="00897504" w:rsidRDefault="00897504" w:rsidP="00327AB7">
      <w:pPr>
        <w:pStyle w:val="TableofFigures"/>
        <w:jc w:val="both"/>
      </w:pPr>
    </w:p>
    <w:p w14:paraId="322BC1EF" w14:textId="77777777" w:rsidR="00897504" w:rsidRPr="001E6A0B" w:rsidRDefault="00897504" w:rsidP="00327AB7">
      <w:pPr>
        <w:jc w:val="both"/>
        <w:rPr>
          <w:rFonts w:ascii="Times New Roman" w:hAnsi="Times New Roman" w:cs="Times New Roman"/>
          <w:b/>
          <w:sz w:val="24"/>
          <w:szCs w:val="24"/>
          <w:lang w:val="en-GB"/>
        </w:rPr>
      </w:pPr>
      <w:r w:rsidRPr="001E6A0B">
        <w:rPr>
          <w:rFonts w:ascii="Times New Roman" w:hAnsi="Times New Roman" w:cs="Times New Roman"/>
          <w:b/>
          <w:sz w:val="24"/>
          <w:szCs w:val="24"/>
          <w:lang w:val="en-GB"/>
        </w:rPr>
        <w:t xml:space="preserve">Table 1B: Socio-demographic Characteristics of study respondents </w:t>
      </w:r>
    </w:p>
    <w:tbl>
      <w:tblPr>
        <w:tblStyle w:val="TableGrid"/>
        <w:tblW w:w="9507" w:type="dxa"/>
        <w:tblLook w:val="04A0" w:firstRow="1" w:lastRow="0" w:firstColumn="1" w:lastColumn="0" w:noHBand="0" w:noVBand="1"/>
      </w:tblPr>
      <w:tblGrid>
        <w:gridCol w:w="5359"/>
        <w:gridCol w:w="4148"/>
      </w:tblGrid>
      <w:tr w:rsidR="00897504" w:rsidRPr="004912B5" w14:paraId="53AC4FEB" w14:textId="77777777" w:rsidTr="00680B78">
        <w:trPr>
          <w:trHeight w:val="357"/>
        </w:trPr>
        <w:tc>
          <w:tcPr>
            <w:tcW w:w="5359" w:type="dxa"/>
          </w:tcPr>
          <w:p w14:paraId="53BBB574" w14:textId="77777777" w:rsidR="00897504" w:rsidRPr="006A33E9" w:rsidRDefault="00897504" w:rsidP="00327AB7">
            <w:pPr>
              <w:jc w:val="both"/>
              <w:rPr>
                <w:bCs/>
                <w:sz w:val="24"/>
                <w:szCs w:val="24"/>
                <w:highlight w:val="yellow"/>
              </w:rPr>
            </w:pPr>
            <w:r w:rsidRPr="004912B5">
              <w:rPr>
                <w:bCs/>
                <w:sz w:val="24"/>
                <w:szCs w:val="24"/>
              </w:rPr>
              <w:t>Variable</w:t>
            </w:r>
          </w:p>
        </w:tc>
        <w:tc>
          <w:tcPr>
            <w:tcW w:w="4148" w:type="dxa"/>
          </w:tcPr>
          <w:p w14:paraId="632D15DB" w14:textId="77777777" w:rsidR="00897504" w:rsidRPr="004912B5" w:rsidRDefault="00897504" w:rsidP="00327AB7">
            <w:pPr>
              <w:jc w:val="both"/>
              <w:rPr>
                <w:rFonts w:eastAsiaTheme="minorEastAsia"/>
                <w:bCs/>
                <w:sz w:val="24"/>
                <w:szCs w:val="24"/>
              </w:rPr>
            </w:pPr>
            <w:r w:rsidRPr="004912B5">
              <w:rPr>
                <w:bCs/>
                <w:sz w:val="24"/>
                <w:szCs w:val="24"/>
              </w:rPr>
              <w:t xml:space="preserve">Mean </w:t>
            </w:r>
            <m:oMath>
              <m:r>
                <m:rPr>
                  <m:sty m:val="bi"/>
                </m:rPr>
                <w:rPr>
                  <w:rFonts w:ascii="Cambria Math" w:hAnsi="Cambria Math"/>
                  <w:sz w:val="24"/>
                  <w:szCs w:val="24"/>
                </w:rPr>
                <m:t>±</m:t>
              </m:r>
            </m:oMath>
            <w:r w:rsidRPr="004912B5">
              <w:rPr>
                <w:rFonts w:eastAsiaTheme="minorEastAsia"/>
                <w:bCs/>
                <w:sz w:val="24"/>
                <w:szCs w:val="24"/>
              </w:rPr>
              <w:t xml:space="preserve"> SD</w:t>
            </w:r>
          </w:p>
        </w:tc>
      </w:tr>
      <w:tr w:rsidR="00897504" w:rsidRPr="004912B5" w14:paraId="6F4F231F" w14:textId="77777777" w:rsidTr="00680B78">
        <w:trPr>
          <w:trHeight w:val="336"/>
        </w:trPr>
        <w:tc>
          <w:tcPr>
            <w:tcW w:w="5359" w:type="dxa"/>
            <w:hideMark/>
          </w:tcPr>
          <w:p w14:paraId="1482D0A7" w14:textId="77777777" w:rsidR="00897504" w:rsidRPr="006A33E9" w:rsidRDefault="00897504" w:rsidP="00327AB7">
            <w:pPr>
              <w:jc w:val="both"/>
              <w:rPr>
                <w:b/>
                <w:bCs/>
                <w:sz w:val="24"/>
                <w:szCs w:val="24"/>
              </w:rPr>
            </w:pPr>
            <w:r w:rsidRPr="006A33E9">
              <w:rPr>
                <w:b/>
                <w:bCs/>
                <w:sz w:val="24"/>
                <w:szCs w:val="24"/>
              </w:rPr>
              <w:t>Age</w:t>
            </w:r>
          </w:p>
        </w:tc>
        <w:tc>
          <w:tcPr>
            <w:tcW w:w="4148" w:type="dxa"/>
            <w:hideMark/>
          </w:tcPr>
          <w:p w14:paraId="798B47D1" w14:textId="77777777" w:rsidR="00897504" w:rsidRPr="006A33E9" w:rsidRDefault="00897504" w:rsidP="00327AB7">
            <w:pPr>
              <w:jc w:val="both"/>
              <w:rPr>
                <w:b/>
                <w:bCs/>
                <w:sz w:val="24"/>
                <w:szCs w:val="24"/>
              </w:rPr>
            </w:pPr>
            <w:r w:rsidRPr="004912B5">
              <w:rPr>
                <w:rFonts w:eastAsiaTheme="minorEastAsia"/>
                <w:bCs/>
                <w:sz w:val="24"/>
                <w:szCs w:val="24"/>
              </w:rPr>
              <w:t xml:space="preserve">43.2 </w:t>
            </w:r>
            <m:oMath>
              <m:r>
                <m:rPr>
                  <m:sty m:val="bi"/>
                </m:rPr>
                <w:rPr>
                  <w:rFonts w:ascii="Cambria Math" w:hAnsi="Cambria Math"/>
                  <w:sz w:val="24"/>
                  <w:szCs w:val="24"/>
                </w:rPr>
                <m:t>±</m:t>
              </m:r>
            </m:oMath>
            <w:r w:rsidRPr="004912B5">
              <w:rPr>
                <w:rFonts w:eastAsiaTheme="minorEastAsia"/>
                <w:bCs/>
                <w:sz w:val="24"/>
                <w:szCs w:val="24"/>
              </w:rPr>
              <w:t xml:space="preserve"> 11.4</w:t>
            </w:r>
          </w:p>
        </w:tc>
      </w:tr>
      <w:tr w:rsidR="00897504" w:rsidRPr="004912B5" w14:paraId="55CFEF3A" w14:textId="77777777" w:rsidTr="00680B78">
        <w:trPr>
          <w:trHeight w:val="357"/>
        </w:trPr>
        <w:tc>
          <w:tcPr>
            <w:tcW w:w="5359" w:type="dxa"/>
          </w:tcPr>
          <w:p w14:paraId="4A034264" w14:textId="77777777" w:rsidR="00897504" w:rsidRPr="006A33E9" w:rsidRDefault="00897504" w:rsidP="00327AB7">
            <w:pPr>
              <w:jc w:val="both"/>
              <w:rPr>
                <w:b/>
                <w:sz w:val="24"/>
                <w:szCs w:val="24"/>
                <w:highlight w:val="yellow"/>
              </w:rPr>
            </w:pPr>
            <w:r w:rsidRPr="006A33E9">
              <w:rPr>
                <w:b/>
                <w:sz w:val="24"/>
                <w:szCs w:val="24"/>
              </w:rPr>
              <w:t>The average number of children</w:t>
            </w:r>
          </w:p>
        </w:tc>
        <w:tc>
          <w:tcPr>
            <w:tcW w:w="4148" w:type="dxa"/>
          </w:tcPr>
          <w:p w14:paraId="7A16BFFB" w14:textId="77777777" w:rsidR="00897504" w:rsidRPr="006A33E9" w:rsidRDefault="00897504" w:rsidP="00327AB7">
            <w:pPr>
              <w:jc w:val="both"/>
              <w:rPr>
                <w:rFonts w:eastAsiaTheme="minorEastAsia"/>
                <w:bCs/>
                <w:sz w:val="24"/>
                <w:szCs w:val="24"/>
                <w:highlight w:val="yellow"/>
              </w:rPr>
            </w:pPr>
            <w:r w:rsidRPr="006A33E9">
              <w:rPr>
                <w:bCs/>
                <w:sz w:val="24"/>
                <w:szCs w:val="24"/>
              </w:rPr>
              <w:t xml:space="preserve">3.5 </w:t>
            </w:r>
            <m:oMath>
              <m:r>
                <m:rPr>
                  <m:sty m:val="bi"/>
                </m:rPr>
                <w:rPr>
                  <w:rFonts w:ascii="Cambria Math" w:hAnsi="Cambria Math"/>
                  <w:sz w:val="24"/>
                  <w:szCs w:val="24"/>
                </w:rPr>
                <m:t>±</m:t>
              </m:r>
            </m:oMath>
            <w:r w:rsidRPr="006A33E9">
              <w:rPr>
                <w:rFonts w:eastAsiaTheme="minorEastAsia"/>
                <w:bCs/>
                <w:sz w:val="24"/>
                <w:szCs w:val="24"/>
              </w:rPr>
              <w:t xml:space="preserve"> 1.7</w:t>
            </w:r>
          </w:p>
        </w:tc>
      </w:tr>
      <w:tr w:rsidR="00897504" w:rsidRPr="004912B5" w14:paraId="626CAAE1" w14:textId="77777777" w:rsidTr="00680B78">
        <w:trPr>
          <w:trHeight w:val="336"/>
        </w:trPr>
        <w:tc>
          <w:tcPr>
            <w:tcW w:w="5359" w:type="dxa"/>
          </w:tcPr>
          <w:p w14:paraId="25196567" w14:textId="77777777" w:rsidR="00897504" w:rsidRPr="006A33E9" w:rsidRDefault="00897504" w:rsidP="00327AB7">
            <w:pPr>
              <w:jc w:val="both"/>
              <w:rPr>
                <w:b/>
                <w:sz w:val="24"/>
                <w:szCs w:val="24"/>
              </w:rPr>
            </w:pPr>
            <w:r w:rsidRPr="006A33E9">
              <w:rPr>
                <w:b/>
                <w:sz w:val="24"/>
                <w:szCs w:val="24"/>
              </w:rPr>
              <w:t>Average years of driving experience</w:t>
            </w:r>
          </w:p>
        </w:tc>
        <w:tc>
          <w:tcPr>
            <w:tcW w:w="4148" w:type="dxa"/>
          </w:tcPr>
          <w:p w14:paraId="5A53F862" w14:textId="77777777" w:rsidR="00897504" w:rsidRPr="006A33E9" w:rsidRDefault="00897504" w:rsidP="00327AB7">
            <w:pPr>
              <w:jc w:val="both"/>
              <w:rPr>
                <w:rFonts w:eastAsiaTheme="minorEastAsia"/>
                <w:bCs/>
                <w:sz w:val="24"/>
                <w:szCs w:val="24"/>
                <w:highlight w:val="yellow"/>
              </w:rPr>
            </w:pPr>
            <w:r w:rsidRPr="006A33E9">
              <w:rPr>
                <w:bCs/>
                <w:sz w:val="24"/>
                <w:szCs w:val="24"/>
              </w:rPr>
              <w:t xml:space="preserve">13.12 </w:t>
            </w:r>
            <m:oMath>
              <m:r>
                <m:rPr>
                  <m:sty m:val="bi"/>
                </m:rPr>
                <w:rPr>
                  <w:rFonts w:ascii="Cambria Math" w:hAnsi="Cambria Math"/>
                  <w:sz w:val="24"/>
                  <w:szCs w:val="24"/>
                </w:rPr>
                <m:t>±</m:t>
              </m:r>
            </m:oMath>
            <w:r w:rsidRPr="006A33E9">
              <w:rPr>
                <w:rFonts w:eastAsiaTheme="minorEastAsia"/>
                <w:bCs/>
                <w:sz w:val="24"/>
                <w:szCs w:val="24"/>
              </w:rPr>
              <w:t xml:space="preserve"> 7.91</w:t>
            </w:r>
          </w:p>
        </w:tc>
      </w:tr>
    </w:tbl>
    <w:p w14:paraId="7DE46D6D" w14:textId="77777777" w:rsidR="00897504" w:rsidRDefault="00897504" w:rsidP="00327AB7">
      <w:pPr>
        <w:pStyle w:val="Heading1"/>
        <w:rPr>
          <w:rFonts w:eastAsiaTheme="minorHAnsi"/>
          <w:color w:val="0D0D0D"/>
          <w:lang w:val="en-US"/>
        </w:rPr>
      </w:pPr>
    </w:p>
    <w:p w14:paraId="6D3838AC" w14:textId="77777777" w:rsidR="00897504" w:rsidRDefault="00897504" w:rsidP="00327AB7">
      <w:pPr>
        <w:jc w:val="both"/>
      </w:pPr>
    </w:p>
    <w:p w14:paraId="694E1A58" w14:textId="26A9B0E1" w:rsidR="00475D33" w:rsidRPr="007969D1" w:rsidRDefault="006639E3" w:rsidP="00327AB7">
      <w:pPr>
        <w:pStyle w:val="Heading1"/>
        <w:rPr>
          <w:b/>
        </w:rPr>
      </w:pPr>
      <w:r w:rsidRPr="006F4406">
        <w:rPr>
          <w:b/>
        </w:rPr>
        <w:lastRenderedPageBreak/>
        <w:t xml:space="preserve">   Patronage of mobile traditional nail cutters and barbers</w:t>
      </w:r>
      <w:r w:rsidR="00542CF3">
        <w:rPr>
          <w:b/>
        </w:rPr>
        <w:t xml:space="preserve"> by commercial drivers</w:t>
      </w:r>
    </w:p>
    <w:p w14:paraId="6B34F460" w14:textId="77777777" w:rsidR="00897504" w:rsidRDefault="00897504" w:rsidP="00327AB7">
      <w:pPr>
        <w:pStyle w:val="Heading1"/>
        <w:rPr>
          <w:rFonts w:eastAsiaTheme="minorHAnsi"/>
          <w:bCs/>
          <w:color w:val="auto"/>
          <w:shd w:val="clear" w:color="auto" w:fill="auto"/>
          <w:lang w:val="en-US"/>
        </w:rPr>
      </w:pPr>
      <w:r w:rsidRPr="00475D33">
        <w:rPr>
          <w:rFonts w:eastAsiaTheme="minorHAnsi"/>
          <w:bCs/>
          <w:color w:val="auto"/>
          <w:shd w:val="clear" w:color="auto" w:fill="auto"/>
          <w:lang w:val="en-US"/>
        </w:rPr>
        <w:t xml:space="preserve">In Akinyele Local Government, 93.8% of </w:t>
      </w:r>
      <w:r>
        <w:rPr>
          <w:rFonts w:eastAsiaTheme="minorHAnsi"/>
          <w:bCs/>
          <w:color w:val="auto"/>
          <w:shd w:val="clear" w:color="auto" w:fill="auto"/>
          <w:lang w:val="en-US"/>
        </w:rPr>
        <w:t xml:space="preserve">commercial transport </w:t>
      </w:r>
      <w:r w:rsidRPr="00475D33">
        <w:rPr>
          <w:rFonts w:eastAsiaTheme="minorHAnsi"/>
          <w:bCs/>
          <w:color w:val="auto"/>
          <w:shd w:val="clear" w:color="auto" w:fill="auto"/>
          <w:lang w:val="en-US"/>
        </w:rPr>
        <w:t xml:space="preserve">drivers had utilized the services of </w:t>
      </w:r>
      <w:r w:rsidRPr="0047529A">
        <w:rPr>
          <w:rFonts w:eastAsiaTheme="minorHAnsi"/>
          <w:bCs/>
          <w:color w:val="auto"/>
          <w:shd w:val="clear" w:color="auto" w:fill="auto"/>
          <w:lang w:val="en-US"/>
        </w:rPr>
        <w:t xml:space="preserve">mobile traditional manicure and Barbing practitioners </w:t>
      </w:r>
      <w:r>
        <w:rPr>
          <w:rFonts w:eastAsiaTheme="minorHAnsi"/>
          <w:bCs/>
          <w:color w:val="auto"/>
          <w:shd w:val="clear" w:color="auto" w:fill="auto"/>
          <w:lang w:val="en-US"/>
        </w:rPr>
        <w:t>before</w:t>
      </w:r>
      <w:r w:rsidRPr="00475D33">
        <w:rPr>
          <w:rFonts w:eastAsiaTheme="minorHAnsi"/>
          <w:bCs/>
          <w:color w:val="auto"/>
          <w:shd w:val="clear" w:color="auto" w:fill="auto"/>
          <w:lang w:val="en-US"/>
        </w:rPr>
        <w:t xml:space="preserve"> the study. The primary reasons for their usage included the services being readily available, as indicated by 47.8% of the drivers, and the low cost, which</w:t>
      </w:r>
      <w:r>
        <w:rPr>
          <w:rFonts w:eastAsiaTheme="minorHAnsi"/>
          <w:bCs/>
          <w:color w:val="auto"/>
          <w:shd w:val="clear" w:color="auto" w:fill="auto"/>
          <w:lang w:val="en-US"/>
        </w:rPr>
        <w:t xml:space="preserve"> was a factor for 44.8% of them</w:t>
      </w:r>
      <w:r w:rsidRPr="006F4406">
        <w:rPr>
          <w:rFonts w:eastAsiaTheme="minorHAnsi"/>
          <w:bCs/>
          <w:color w:val="auto"/>
          <w:shd w:val="clear" w:color="auto" w:fill="auto"/>
          <w:lang w:val="en-US"/>
        </w:rPr>
        <w:t xml:space="preserve">. Thus, the combination of accessibility and affordability drives the high patronage of traditional barbers and nail cutters among these drivers. These insights provide an understanding of their preferences and needs, suggesting potential avenues for interventions to enhance their well-being. </w:t>
      </w:r>
    </w:p>
    <w:p w14:paraId="35A5172C" w14:textId="77777777" w:rsidR="00956D61" w:rsidRDefault="00956D61" w:rsidP="00327AB7">
      <w:pPr>
        <w:pStyle w:val="TableofFigures"/>
        <w:jc w:val="both"/>
      </w:pPr>
    </w:p>
    <w:p w14:paraId="39BD327E" w14:textId="77777777" w:rsidR="006639E3" w:rsidRPr="006F4406" w:rsidRDefault="006639E3" w:rsidP="00327AB7">
      <w:pPr>
        <w:pStyle w:val="TableParagraph"/>
        <w:spacing w:line="360" w:lineRule="auto"/>
        <w:jc w:val="both"/>
        <w:rPr>
          <w:szCs w:val="24"/>
        </w:rPr>
      </w:pPr>
    </w:p>
    <w:p w14:paraId="2791EA6C" w14:textId="241EFEB3" w:rsidR="006639E3" w:rsidRPr="006F4406" w:rsidRDefault="006639E3" w:rsidP="00327AB7">
      <w:pPr>
        <w:pStyle w:val="TableParagraph"/>
        <w:spacing w:line="360" w:lineRule="auto"/>
        <w:jc w:val="both"/>
        <w:rPr>
          <w:szCs w:val="24"/>
        </w:rPr>
      </w:pPr>
      <w:r w:rsidRPr="006F4406">
        <w:rPr>
          <w:szCs w:val="24"/>
        </w:rPr>
        <w:t>Table 2</w:t>
      </w:r>
      <w:r w:rsidR="00421FBD">
        <w:rPr>
          <w:szCs w:val="24"/>
        </w:rPr>
        <w:t>A</w:t>
      </w:r>
      <w:r w:rsidRPr="006F4406">
        <w:rPr>
          <w:szCs w:val="24"/>
        </w:rPr>
        <w:t>: Patronage of mobile traditional nail cutters and barbers</w:t>
      </w:r>
      <w:r w:rsidR="00542CF3">
        <w:rPr>
          <w:szCs w:val="24"/>
        </w:rPr>
        <w:t xml:space="preserve"> by commercial drivers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10"/>
      </w:tblGrid>
      <w:tr w:rsidR="006639E3" w:rsidRPr="006F4406" w14:paraId="2ADD4F1B" w14:textId="77777777" w:rsidTr="00BC6C47">
        <w:tc>
          <w:tcPr>
            <w:tcW w:w="5240" w:type="dxa"/>
            <w:tcBorders>
              <w:top w:val="single" w:sz="4" w:space="0" w:color="auto"/>
              <w:left w:val="nil"/>
              <w:bottom w:val="single" w:sz="4" w:space="0" w:color="auto"/>
              <w:right w:val="nil"/>
            </w:tcBorders>
          </w:tcPr>
          <w:p w14:paraId="23DB0A2D" w14:textId="77777777" w:rsidR="006639E3" w:rsidRPr="006F4406" w:rsidRDefault="006639E3" w:rsidP="00327AB7">
            <w:pPr>
              <w:spacing w:line="360" w:lineRule="auto"/>
              <w:jc w:val="both"/>
              <w:rPr>
                <w:b/>
                <w:bCs/>
                <w:sz w:val="24"/>
                <w:szCs w:val="24"/>
              </w:rPr>
            </w:pPr>
          </w:p>
        </w:tc>
        <w:tc>
          <w:tcPr>
            <w:tcW w:w="4110" w:type="dxa"/>
            <w:tcBorders>
              <w:top w:val="single" w:sz="4" w:space="0" w:color="auto"/>
              <w:left w:val="nil"/>
              <w:bottom w:val="single" w:sz="4" w:space="0" w:color="auto"/>
              <w:right w:val="nil"/>
            </w:tcBorders>
            <w:hideMark/>
          </w:tcPr>
          <w:p w14:paraId="25222B21" w14:textId="77777777" w:rsidR="006639E3" w:rsidRPr="006F4406" w:rsidRDefault="006639E3" w:rsidP="00327AB7">
            <w:pPr>
              <w:spacing w:line="360" w:lineRule="auto"/>
              <w:jc w:val="both"/>
              <w:rPr>
                <w:b/>
                <w:bCs/>
                <w:sz w:val="24"/>
                <w:szCs w:val="24"/>
              </w:rPr>
            </w:pPr>
            <w:r w:rsidRPr="006F4406">
              <w:rPr>
                <w:bCs/>
                <w:sz w:val="24"/>
                <w:szCs w:val="24"/>
              </w:rPr>
              <w:t xml:space="preserve">      Frequency              Percentage (%)</w:t>
            </w:r>
          </w:p>
        </w:tc>
      </w:tr>
      <w:tr w:rsidR="006639E3" w:rsidRPr="006F4406" w14:paraId="606606B7" w14:textId="77777777" w:rsidTr="00BC6C47">
        <w:tc>
          <w:tcPr>
            <w:tcW w:w="5240" w:type="dxa"/>
            <w:tcBorders>
              <w:top w:val="single" w:sz="4" w:space="0" w:color="auto"/>
              <w:left w:val="nil"/>
              <w:bottom w:val="nil"/>
              <w:right w:val="nil"/>
            </w:tcBorders>
            <w:hideMark/>
          </w:tcPr>
          <w:p w14:paraId="0730888B" w14:textId="77777777" w:rsidR="006639E3" w:rsidRPr="006F4406" w:rsidRDefault="006639E3" w:rsidP="00327AB7">
            <w:pPr>
              <w:spacing w:line="360" w:lineRule="auto"/>
              <w:jc w:val="both"/>
              <w:rPr>
                <w:b/>
                <w:sz w:val="24"/>
                <w:szCs w:val="24"/>
              </w:rPr>
            </w:pPr>
            <w:r w:rsidRPr="006F4406">
              <w:rPr>
                <w:sz w:val="24"/>
                <w:szCs w:val="24"/>
              </w:rPr>
              <w:t>Have you ever patronized a mobile traditional barber/nail cutter?</w:t>
            </w:r>
          </w:p>
        </w:tc>
        <w:tc>
          <w:tcPr>
            <w:tcW w:w="4110" w:type="dxa"/>
            <w:tcBorders>
              <w:top w:val="single" w:sz="4" w:space="0" w:color="auto"/>
              <w:left w:val="nil"/>
              <w:bottom w:val="nil"/>
              <w:right w:val="nil"/>
            </w:tcBorders>
          </w:tcPr>
          <w:p w14:paraId="6BF2E5C7" w14:textId="77777777" w:rsidR="006639E3" w:rsidRPr="006F4406" w:rsidRDefault="006639E3" w:rsidP="00327AB7">
            <w:pPr>
              <w:spacing w:line="360" w:lineRule="auto"/>
              <w:jc w:val="both"/>
              <w:rPr>
                <w:b/>
                <w:sz w:val="24"/>
                <w:szCs w:val="24"/>
              </w:rPr>
            </w:pPr>
            <w:r w:rsidRPr="006F4406">
              <w:rPr>
                <w:sz w:val="24"/>
                <w:szCs w:val="24"/>
              </w:rPr>
              <w:t xml:space="preserve">             </w:t>
            </w:r>
          </w:p>
        </w:tc>
      </w:tr>
      <w:tr w:rsidR="006639E3" w:rsidRPr="006F4406" w14:paraId="2AF1D195" w14:textId="77777777" w:rsidTr="00BC6C47">
        <w:tc>
          <w:tcPr>
            <w:tcW w:w="5240" w:type="dxa"/>
            <w:tcBorders>
              <w:top w:val="nil"/>
              <w:left w:val="nil"/>
              <w:bottom w:val="nil"/>
              <w:right w:val="nil"/>
            </w:tcBorders>
            <w:hideMark/>
          </w:tcPr>
          <w:p w14:paraId="451C8B66" w14:textId="77777777" w:rsidR="006639E3" w:rsidRPr="006F4406" w:rsidRDefault="006639E3" w:rsidP="00327AB7">
            <w:pPr>
              <w:spacing w:line="360" w:lineRule="auto"/>
              <w:jc w:val="both"/>
              <w:rPr>
                <w:b/>
                <w:sz w:val="24"/>
                <w:szCs w:val="24"/>
              </w:rPr>
            </w:pPr>
            <w:r w:rsidRPr="006F4406">
              <w:rPr>
                <w:sz w:val="24"/>
                <w:szCs w:val="24"/>
              </w:rPr>
              <w:t>No</w:t>
            </w:r>
          </w:p>
        </w:tc>
        <w:tc>
          <w:tcPr>
            <w:tcW w:w="4110" w:type="dxa"/>
            <w:tcBorders>
              <w:top w:val="nil"/>
              <w:left w:val="nil"/>
              <w:bottom w:val="nil"/>
              <w:right w:val="nil"/>
            </w:tcBorders>
            <w:hideMark/>
          </w:tcPr>
          <w:p w14:paraId="731C97A0" w14:textId="77777777" w:rsidR="006639E3" w:rsidRPr="006F4406" w:rsidRDefault="006639E3" w:rsidP="00327AB7">
            <w:pPr>
              <w:spacing w:line="360" w:lineRule="auto"/>
              <w:jc w:val="both"/>
              <w:rPr>
                <w:b/>
                <w:sz w:val="24"/>
                <w:szCs w:val="24"/>
              </w:rPr>
            </w:pPr>
            <w:r w:rsidRPr="006F4406">
              <w:rPr>
                <w:sz w:val="24"/>
                <w:szCs w:val="24"/>
              </w:rPr>
              <w:t xml:space="preserve">           19                           6.2</w:t>
            </w:r>
          </w:p>
        </w:tc>
      </w:tr>
      <w:tr w:rsidR="006639E3" w:rsidRPr="006F4406" w14:paraId="292AC5FF" w14:textId="77777777" w:rsidTr="00BC6C47">
        <w:tc>
          <w:tcPr>
            <w:tcW w:w="5240" w:type="dxa"/>
            <w:tcBorders>
              <w:top w:val="nil"/>
              <w:left w:val="nil"/>
              <w:bottom w:val="nil"/>
              <w:right w:val="nil"/>
            </w:tcBorders>
            <w:hideMark/>
          </w:tcPr>
          <w:p w14:paraId="1A020FBB" w14:textId="77777777" w:rsidR="006639E3" w:rsidRPr="006F4406" w:rsidRDefault="006639E3" w:rsidP="00327AB7">
            <w:pPr>
              <w:spacing w:line="360" w:lineRule="auto"/>
              <w:jc w:val="both"/>
              <w:rPr>
                <w:b/>
                <w:sz w:val="24"/>
                <w:szCs w:val="24"/>
              </w:rPr>
            </w:pPr>
            <w:r w:rsidRPr="006F4406">
              <w:rPr>
                <w:sz w:val="24"/>
                <w:szCs w:val="24"/>
              </w:rPr>
              <w:t>Yes</w:t>
            </w:r>
          </w:p>
        </w:tc>
        <w:tc>
          <w:tcPr>
            <w:tcW w:w="4110" w:type="dxa"/>
            <w:tcBorders>
              <w:top w:val="nil"/>
              <w:left w:val="nil"/>
              <w:bottom w:val="nil"/>
              <w:right w:val="nil"/>
            </w:tcBorders>
            <w:hideMark/>
          </w:tcPr>
          <w:p w14:paraId="5C22412A" w14:textId="77777777" w:rsidR="006639E3" w:rsidRPr="006F4406" w:rsidRDefault="006639E3" w:rsidP="00327AB7">
            <w:pPr>
              <w:spacing w:line="360" w:lineRule="auto"/>
              <w:jc w:val="both"/>
              <w:rPr>
                <w:b/>
                <w:sz w:val="24"/>
                <w:szCs w:val="24"/>
              </w:rPr>
            </w:pPr>
            <w:r w:rsidRPr="006F4406">
              <w:rPr>
                <w:sz w:val="24"/>
                <w:szCs w:val="24"/>
              </w:rPr>
              <w:t xml:space="preserve">           289                         93.8</w:t>
            </w:r>
          </w:p>
        </w:tc>
      </w:tr>
      <w:tr w:rsidR="006639E3" w:rsidRPr="006F4406" w14:paraId="5DC1D8A1" w14:textId="77777777" w:rsidTr="00BC6C47">
        <w:tc>
          <w:tcPr>
            <w:tcW w:w="5240" w:type="dxa"/>
            <w:tcBorders>
              <w:top w:val="nil"/>
              <w:left w:val="nil"/>
              <w:bottom w:val="nil"/>
              <w:right w:val="nil"/>
            </w:tcBorders>
            <w:hideMark/>
          </w:tcPr>
          <w:p w14:paraId="68FA8407" w14:textId="77777777" w:rsidR="006639E3" w:rsidRPr="006F4406" w:rsidRDefault="006639E3" w:rsidP="00327AB7">
            <w:pPr>
              <w:spacing w:line="360" w:lineRule="auto"/>
              <w:jc w:val="both"/>
              <w:rPr>
                <w:b/>
                <w:sz w:val="24"/>
                <w:szCs w:val="24"/>
              </w:rPr>
            </w:pPr>
            <w:r w:rsidRPr="006F4406">
              <w:rPr>
                <w:sz w:val="24"/>
                <w:szCs w:val="24"/>
              </w:rPr>
              <w:t>Reasons for patronage</w:t>
            </w:r>
          </w:p>
        </w:tc>
        <w:tc>
          <w:tcPr>
            <w:tcW w:w="4110" w:type="dxa"/>
            <w:tcBorders>
              <w:top w:val="nil"/>
              <w:left w:val="nil"/>
              <w:bottom w:val="nil"/>
              <w:right w:val="nil"/>
            </w:tcBorders>
          </w:tcPr>
          <w:p w14:paraId="6DA7E9D1" w14:textId="77777777" w:rsidR="006639E3" w:rsidRPr="006F4406" w:rsidRDefault="006639E3" w:rsidP="00327AB7">
            <w:pPr>
              <w:spacing w:line="360" w:lineRule="auto"/>
              <w:jc w:val="both"/>
              <w:rPr>
                <w:b/>
                <w:sz w:val="24"/>
                <w:szCs w:val="24"/>
              </w:rPr>
            </w:pPr>
          </w:p>
        </w:tc>
      </w:tr>
      <w:tr w:rsidR="006639E3" w:rsidRPr="006F4406" w14:paraId="31E854DF" w14:textId="77777777" w:rsidTr="00BC6C47">
        <w:tc>
          <w:tcPr>
            <w:tcW w:w="5240" w:type="dxa"/>
            <w:tcBorders>
              <w:top w:val="nil"/>
              <w:left w:val="nil"/>
              <w:bottom w:val="nil"/>
              <w:right w:val="nil"/>
            </w:tcBorders>
            <w:hideMark/>
          </w:tcPr>
          <w:p w14:paraId="70A0934B" w14:textId="77777777" w:rsidR="006639E3" w:rsidRPr="006F4406" w:rsidRDefault="006639E3" w:rsidP="00327AB7">
            <w:pPr>
              <w:spacing w:line="360" w:lineRule="auto"/>
              <w:jc w:val="both"/>
              <w:rPr>
                <w:b/>
                <w:sz w:val="24"/>
                <w:szCs w:val="24"/>
              </w:rPr>
            </w:pPr>
            <w:r w:rsidRPr="006F4406">
              <w:rPr>
                <w:sz w:val="24"/>
                <w:szCs w:val="24"/>
              </w:rPr>
              <w:t>Readily available</w:t>
            </w:r>
          </w:p>
        </w:tc>
        <w:tc>
          <w:tcPr>
            <w:tcW w:w="4110" w:type="dxa"/>
            <w:tcBorders>
              <w:top w:val="nil"/>
              <w:left w:val="nil"/>
              <w:bottom w:val="nil"/>
              <w:right w:val="nil"/>
            </w:tcBorders>
            <w:hideMark/>
          </w:tcPr>
          <w:p w14:paraId="5B3F9948" w14:textId="77777777" w:rsidR="006639E3" w:rsidRPr="006F4406" w:rsidRDefault="006639E3" w:rsidP="00327AB7">
            <w:pPr>
              <w:spacing w:line="360" w:lineRule="auto"/>
              <w:jc w:val="both"/>
              <w:rPr>
                <w:b/>
                <w:sz w:val="24"/>
                <w:szCs w:val="24"/>
              </w:rPr>
            </w:pPr>
            <w:r w:rsidRPr="006F4406">
              <w:rPr>
                <w:sz w:val="24"/>
                <w:szCs w:val="24"/>
              </w:rPr>
              <w:t xml:space="preserve">           147                         47.4</w:t>
            </w:r>
          </w:p>
        </w:tc>
      </w:tr>
      <w:tr w:rsidR="006639E3" w:rsidRPr="006F4406" w14:paraId="754F1C02" w14:textId="77777777" w:rsidTr="00BC6C47">
        <w:tc>
          <w:tcPr>
            <w:tcW w:w="5240" w:type="dxa"/>
            <w:tcBorders>
              <w:top w:val="nil"/>
              <w:left w:val="nil"/>
              <w:bottom w:val="nil"/>
              <w:right w:val="nil"/>
            </w:tcBorders>
            <w:hideMark/>
          </w:tcPr>
          <w:p w14:paraId="390CB033" w14:textId="77777777" w:rsidR="006639E3" w:rsidRPr="006F4406" w:rsidRDefault="006639E3" w:rsidP="00327AB7">
            <w:pPr>
              <w:spacing w:line="360" w:lineRule="auto"/>
              <w:jc w:val="both"/>
              <w:rPr>
                <w:b/>
                <w:sz w:val="24"/>
                <w:szCs w:val="24"/>
              </w:rPr>
            </w:pPr>
            <w:r w:rsidRPr="006F4406">
              <w:rPr>
                <w:sz w:val="24"/>
                <w:szCs w:val="24"/>
              </w:rPr>
              <w:t>Low cost/price</w:t>
            </w:r>
          </w:p>
        </w:tc>
        <w:tc>
          <w:tcPr>
            <w:tcW w:w="4110" w:type="dxa"/>
            <w:tcBorders>
              <w:top w:val="nil"/>
              <w:left w:val="nil"/>
              <w:bottom w:val="nil"/>
              <w:right w:val="nil"/>
            </w:tcBorders>
            <w:hideMark/>
          </w:tcPr>
          <w:p w14:paraId="36D06F6B" w14:textId="77777777" w:rsidR="006639E3" w:rsidRPr="006F4406" w:rsidRDefault="006639E3" w:rsidP="00327AB7">
            <w:pPr>
              <w:spacing w:line="360" w:lineRule="auto"/>
              <w:jc w:val="both"/>
              <w:rPr>
                <w:b/>
                <w:sz w:val="24"/>
                <w:szCs w:val="24"/>
              </w:rPr>
            </w:pPr>
            <w:r w:rsidRPr="006F4406">
              <w:rPr>
                <w:sz w:val="24"/>
                <w:szCs w:val="24"/>
              </w:rPr>
              <w:t xml:space="preserve">           139                         44.8</w:t>
            </w:r>
          </w:p>
        </w:tc>
      </w:tr>
      <w:tr w:rsidR="006639E3" w:rsidRPr="006F4406" w14:paraId="6474E28D" w14:textId="77777777" w:rsidTr="00BC6C47">
        <w:tc>
          <w:tcPr>
            <w:tcW w:w="5240" w:type="dxa"/>
            <w:tcBorders>
              <w:top w:val="nil"/>
              <w:left w:val="nil"/>
              <w:bottom w:val="single" w:sz="4" w:space="0" w:color="auto"/>
              <w:right w:val="nil"/>
            </w:tcBorders>
            <w:hideMark/>
          </w:tcPr>
          <w:p w14:paraId="76F26525" w14:textId="77777777" w:rsidR="006639E3" w:rsidRPr="006F4406" w:rsidRDefault="006639E3" w:rsidP="00327AB7">
            <w:pPr>
              <w:spacing w:line="360" w:lineRule="auto"/>
              <w:jc w:val="both"/>
              <w:rPr>
                <w:b/>
                <w:sz w:val="24"/>
                <w:szCs w:val="24"/>
              </w:rPr>
            </w:pPr>
            <w:r w:rsidRPr="006F4406">
              <w:rPr>
                <w:sz w:val="24"/>
                <w:szCs w:val="24"/>
              </w:rPr>
              <w:t>Not stated</w:t>
            </w:r>
          </w:p>
        </w:tc>
        <w:tc>
          <w:tcPr>
            <w:tcW w:w="4110" w:type="dxa"/>
            <w:tcBorders>
              <w:top w:val="nil"/>
              <w:left w:val="nil"/>
              <w:bottom w:val="single" w:sz="4" w:space="0" w:color="auto"/>
              <w:right w:val="nil"/>
            </w:tcBorders>
            <w:hideMark/>
          </w:tcPr>
          <w:p w14:paraId="4C1F3659" w14:textId="77777777" w:rsidR="006639E3" w:rsidRPr="006F4406" w:rsidRDefault="006639E3" w:rsidP="00327AB7">
            <w:pPr>
              <w:spacing w:line="360" w:lineRule="auto"/>
              <w:jc w:val="both"/>
              <w:rPr>
                <w:b/>
                <w:sz w:val="24"/>
                <w:szCs w:val="24"/>
              </w:rPr>
            </w:pPr>
            <w:r w:rsidRPr="006F4406">
              <w:rPr>
                <w:sz w:val="24"/>
                <w:szCs w:val="24"/>
              </w:rPr>
              <w:t xml:space="preserve">            24                          7.7</w:t>
            </w:r>
          </w:p>
        </w:tc>
      </w:tr>
    </w:tbl>
    <w:p w14:paraId="5FF6922B" w14:textId="77777777" w:rsidR="006639E3" w:rsidRPr="006F4406" w:rsidRDefault="006639E3" w:rsidP="00327AB7">
      <w:pPr>
        <w:spacing w:line="360" w:lineRule="auto"/>
        <w:jc w:val="both"/>
        <w:rPr>
          <w:rFonts w:ascii="Times New Roman" w:hAnsi="Times New Roman" w:cs="Times New Roman"/>
          <w:color w:val="0D0D0D"/>
          <w:sz w:val="24"/>
          <w:szCs w:val="24"/>
          <w:shd w:val="clear" w:color="auto" w:fill="FFFFFF"/>
        </w:rPr>
      </w:pPr>
    </w:p>
    <w:p w14:paraId="1DF511C2" w14:textId="77777777" w:rsidR="00421FBD" w:rsidRDefault="00421FBD" w:rsidP="00327AB7">
      <w:pPr>
        <w:spacing w:line="360" w:lineRule="auto"/>
        <w:jc w:val="both"/>
        <w:rPr>
          <w:rFonts w:ascii="Times New Roman" w:hAnsi="Times New Roman" w:cs="Times New Roman"/>
          <w:b/>
          <w:color w:val="0D0D0D"/>
          <w:sz w:val="24"/>
          <w:szCs w:val="24"/>
          <w:shd w:val="clear" w:color="auto" w:fill="FFFFFF"/>
        </w:rPr>
      </w:pPr>
    </w:p>
    <w:p w14:paraId="5DB6FBDE" w14:textId="77777777" w:rsidR="00421FBD" w:rsidRDefault="00421FBD" w:rsidP="00327AB7">
      <w:pPr>
        <w:spacing w:line="360" w:lineRule="auto"/>
        <w:jc w:val="both"/>
        <w:rPr>
          <w:rFonts w:ascii="Times New Roman" w:hAnsi="Times New Roman" w:cs="Times New Roman"/>
          <w:b/>
          <w:color w:val="0D0D0D"/>
          <w:sz w:val="24"/>
          <w:szCs w:val="24"/>
          <w:shd w:val="clear" w:color="auto" w:fill="FFFFFF"/>
        </w:rPr>
      </w:pPr>
    </w:p>
    <w:p w14:paraId="37872AC3" w14:textId="77777777" w:rsidR="00421FBD" w:rsidRDefault="00421FBD" w:rsidP="00327AB7">
      <w:pPr>
        <w:spacing w:line="360" w:lineRule="auto"/>
        <w:jc w:val="both"/>
        <w:rPr>
          <w:rFonts w:ascii="Times New Roman" w:hAnsi="Times New Roman" w:cs="Times New Roman"/>
          <w:b/>
          <w:color w:val="0D0D0D"/>
          <w:sz w:val="24"/>
          <w:szCs w:val="24"/>
          <w:shd w:val="clear" w:color="auto" w:fill="FFFFFF"/>
        </w:rPr>
      </w:pPr>
    </w:p>
    <w:p w14:paraId="57073DA5" w14:textId="77777777" w:rsidR="00224133" w:rsidRDefault="00224133" w:rsidP="00327AB7">
      <w:pPr>
        <w:spacing w:line="360" w:lineRule="auto"/>
        <w:jc w:val="both"/>
        <w:rPr>
          <w:rFonts w:ascii="Times New Roman" w:hAnsi="Times New Roman" w:cs="Times New Roman"/>
          <w:b/>
          <w:color w:val="0D0D0D"/>
          <w:sz w:val="24"/>
          <w:szCs w:val="24"/>
          <w:shd w:val="clear" w:color="auto" w:fill="FFFFFF"/>
        </w:rPr>
      </w:pPr>
    </w:p>
    <w:p w14:paraId="4BD4B4FD" w14:textId="77777777" w:rsidR="00224133" w:rsidRDefault="00224133" w:rsidP="00327AB7">
      <w:pPr>
        <w:spacing w:line="360" w:lineRule="auto"/>
        <w:jc w:val="both"/>
        <w:rPr>
          <w:rFonts w:ascii="Times New Roman" w:hAnsi="Times New Roman" w:cs="Times New Roman"/>
          <w:b/>
          <w:color w:val="0D0D0D"/>
          <w:sz w:val="24"/>
          <w:szCs w:val="24"/>
          <w:shd w:val="clear" w:color="auto" w:fill="FFFFFF"/>
        </w:rPr>
      </w:pPr>
    </w:p>
    <w:p w14:paraId="3A3023C7" w14:textId="77777777" w:rsidR="00224133" w:rsidRDefault="00224133" w:rsidP="00327AB7">
      <w:pPr>
        <w:spacing w:line="360" w:lineRule="auto"/>
        <w:jc w:val="both"/>
        <w:rPr>
          <w:rFonts w:ascii="Times New Roman" w:hAnsi="Times New Roman" w:cs="Times New Roman"/>
          <w:b/>
          <w:color w:val="0D0D0D"/>
          <w:sz w:val="24"/>
          <w:szCs w:val="24"/>
          <w:shd w:val="clear" w:color="auto" w:fill="FFFFFF"/>
        </w:rPr>
      </w:pPr>
    </w:p>
    <w:p w14:paraId="63D96946" w14:textId="77777777" w:rsidR="00224133" w:rsidRDefault="00224133" w:rsidP="00327AB7">
      <w:pPr>
        <w:spacing w:line="360" w:lineRule="auto"/>
        <w:jc w:val="both"/>
        <w:rPr>
          <w:rFonts w:ascii="Times New Roman" w:hAnsi="Times New Roman" w:cs="Times New Roman"/>
          <w:b/>
          <w:color w:val="0D0D0D"/>
          <w:sz w:val="24"/>
          <w:szCs w:val="24"/>
          <w:shd w:val="clear" w:color="auto" w:fill="FFFFFF"/>
        </w:rPr>
      </w:pPr>
    </w:p>
    <w:p w14:paraId="26A8966C" w14:textId="77777777" w:rsidR="00224133" w:rsidRDefault="00224133" w:rsidP="00327AB7">
      <w:pPr>
        <w:spacing w:line="360" w:lineRule="auto"/>
        <w:jc w:val="both"/>
        <w:rPr>
          <w:rFonts w:ascii="Times New Roman" w:hAnsi="Times New Roman" w:cs="Times New Roman"/>
          <w:b/>
          <w:color w:val="0D0D0D"/>
          <w:sz w:val="24"/>
          <w:szCs w:val="24"/>
          <w:shd w:val="clear" w:color="auto" w:fill="FFFFFF"/>
        </w:rPr>
      </w:pPr>
    </w:p>
    <w:p w14:paraId="69B808B5" w14:textId="6D4EDF23" w:rsidR="00421FBD" w:rsidRDefault="00421FBD" w:rsidP="00327AB7">
      <w:pPr>
        <w:spacing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b/>
          <w:color w:val="0D0D0D"/>
          <w:sz w:val="24"/>
          <w:szCs w:val="24"/>
          <w:shd w:val="clear" w:color="auto" w:fill="FFFFFF"/>
        </w:rPr>
        <w:t>Table 2B</w:t>
      </w:r>
      <w:r w:rsidRPr="002D752A">
        <w:rPr>
          <w:rFonts w:ascii="Times New Roman" w:hAnsi="Times New Roman" w:cs="Times New Roman"/>
          <w:b/>
          <w:color w:val="0D0D0D"/>
          <w:sz w:val="24"/>
          <w:szCs w:val="24"/>
          <w:shd w:val="clear" w:color="auto" w:fill="FFFFFF"/>
        </w:rPr>
        <w:t xml:space="preserve">: Frequency of use of services provided by mobile traditional nail cutters </w:t>
      </w:r>
      <w:r>
        <w:rPr>
          <w:rFonts w:ascii="Times New Roman" w:hAnsi="Times New Roman" w:cs="Times New Roman"/>
          <w:b/>
          <w:color w:val="0D0D0D"/>
          <w:sz w:val="24"/>
          <w:szCs w:val="24"/>
          <w:shd w:val="clear" w:color="auto" w:fill="FFFFFF"/>
        </w:rPr>
        <w:t>by</w:t>
      </w:r>
      <w:r w:rsidR="00626275">
        <w:rPr>
          <w:rFonts w:ascii="Times New Roman" w:hAnsi="Times New Roman" w:cs="Times New Roman"/>
          <w:b/>
          <w:color w:val="0D0D0D"/>
          <w:sz w:val="24"/>
          <w:szCs w:val="24"/>
          <w:shd w:val="clear" w:color="auto" w:fill="FFFFFF"/>
        </w:rPr>
        <w:t xml:space="preserve"> </w:t>
      </w:r>
      <w:r w:rsidR="00626275" w:rsidRPr="00626275">
        <w:rPr>
          <w:rFonts w:ascii="Times New Roman" w:hAnsi="Times New Roman" w:cs="Times New Roman"/>
          <w:b/>
          <w:color w:val="0D0D0D"/>
          <w:sz w:val="24"/>
          <w:szCs w:val="24"/>
          <w:shd w:val="clear" w:color="auto" w:fill="FFFFFF"/>
        </w:rPr>
        <w:t>Commercial</w:t>
      </w:r>
      <w:r w:rsidR="00626275">
        <w:rPr>
          <w:rFonts w:ascii="Times New Roman" w:hAnsi="Times New Roman" w:cs="Times New Roman"/>
          <w:b/>
          <w:color w:val="0D0D0D"/>
          <w:sz w:val="24"/>
          <w:szCs w:val="24"/>
          <w:shd w:val="clear" w:color="auto" w:fill="FFFFFF"/>
        </w:rPr>
        <w:t xml:space="preserve"> </w:t>
      </w:r>
      <w:r w:rsidR="00626275" w:rsidRPr="00626275">
        <w:rPr>
          <w:rFonts w:ascii="Times New Roman" w:hAnsi="Times New Roman" w:cs="Times New Roman"/>
          <w:b/>
          <w:color w:val="0D0D0D"/>
          <w:sz w:val="24"/>
          <w:szCs w:val="24"/>
          <w:shd w:val="clear" w:color="auto" w:fill="FFFFFF"/>
        </w:rPr>
        <w:t>drivers</w:t>
      </w:r>
    </w:p>
    <w:p w14:paraId="5432EF01" w14:textId="6627177E" w:rsidR="00421FBD" w:rsidRPr="002D752A" w:rsidRDefault="00626275" w:rsidP="00327AB7">
      <w:pPr>
        <w:spacing w:line="360" w:lineRule="auto"/>
        <w:jc w:val="both"/>
        <w:rPr>
          <w:rFonts w:ascii="Times New Roman" w:hAnsi="Times New Roman" w:cs="Times New Roman"/>
          <w:b/>
          <w:color w:val="0D0D0D"/>
          <w:sz w:val="24"/>
          <w:szCs w:val="24"/>
          <w:shd w:val="clear" w:color="auto" w:fill="FFFFFF"/>
        </w:rPr>
      </w:pPr>
      <w:r>
        <w:rPr>
          <w:rFonts w:ascii="Times New Roman" w:hAnsi="Times New Roman" w:cs="Times New Roman"/>
          <w:noProof/>
          <w:color w:val="0D0D0D"/>
          <w:sz w:val="24"/>
          <w:szCs w:val="24"/>
          <w:shd w:val="clear" w:color="auto" w:fill="FFFFFF"/>
        </w:rPr>
        <w:drawing>
          <wp:inline distT="0" distB="0" distL="0" distR="0" wp14:anchorId="73557007" wp14:editId="7630B0D5">
            <wp:extent cx="5943600" cy="5205095"/>
            <wp:effectExtent l="0" t="0" r="0" b="0"/>
            <wp:docPr id="1" name="Picture 1" descr="WhatsApp Image 2024-09-05 a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4-09-05 at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205095"/>
                    </a:xfrm>
                    <a:prstGeom prst="rect">
                      <a:avLst/>
                    </a:prstGeom>
                    <a:noFill/>
                    <a:ln>
                      <a:noFill/>
                    </a:ln>
                  </pic:spPr>
                </pic:pic>
              </a:graphicData>
            </a:graphic>
          </wp:inline>
        </w:drawing>
      </w:r>
      <w:bookmarkStart w:id="0" w:name="_GoBack"/>
      <w:bookmarkEnd w:id="0"/>
    </w:p>
    <w:p w14:paraId="18A7D377" w14:textId="7C0942EA" w:rsidR="00964FD5" w:rsidRPr="006F4406" w:rsidRDefault="00964FD5" w:rsidP="00327AB7">
      <w:pPr>
        <w:spacing w:line="360" w:lineRule="auto"/>
        <w:jc w:val="both"/>
        <w:rPr>
          <w:rFonts w:ascii="Times New Roman" w:hAnsi="Times New Roman" w:cs="Times New Roman"/>
          <w:color w:val="0D0D0D"/>
          <w:sz w:val="24"/>
          <w:szCs w:val="24"/>
          <w:shd w:val="clear" w:color="auto" w:fill="FFFFFF"/>
        </w:rPr>
      </w:pPr>
    </w:p>
    <w:p w14:paraId="79684C53" w14:textId="77777777" w:rsidR="00964FD5" w:rsidRPr="006F4406" w:rsidRDefault="00964FD5" w:rsidP="00327AB7">
      <w:pPr>
        <w:spacing w:line="360" w:lineRule="auto"/>
        <w:jc w:val="both"/>
        <w:rPr>
          <w:rFonts w:ascii="Times New Roman" w:hAnsi="Times New Roman" w:cs="Times New Roman"/>
          <w:color w:val="0D0D0D"/>
          <w:sz w:val="24"/>
          <w:szCs w:val="24"/>
          <w:shd w:val="clear" w:color="auto" w:fill="FFFFFF"/>
        </w:rPr>
      </w:pPr>
    </w:p>
    <w:p w14:paraId="31451306" w14:textId="77777777" w:rsidR="00964FD5" w:rsidRPr="006F4406" w:rsidRDefault="00964FD5" w:rsidP="00327AB7">
      <w:pPr>
        <w:spacing w:line="360" w:lineRule="auto"/>
        <w:jc w:val="both"/>
        <w:rPr>
          <w:rFonts w:ascii="Times New Roman" w:hAnsi="Times New Roman" w:cs="Times New Roman"/>
          <w:color w:val="0D0D0D"/>
          <w:sz w:val="24"/>
          <w:szCs w:val="24"/>
          <w:shd w:val="clear" w:color="auto" w:fill="FFFFFF"/>
        </w:rPr>
      </w:pPr>
    </w:p>
    <w:p w14:paraId="48772852" w14:textId="3B07361D" w:rsidR="00964FD5" w:rsidRDefault="007969D1" w:rsidP="00327AB7">
      <w:pPr>
        <w:spacing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shd w:val="clear" w:color="auto" w:fill="FFFFFF"/>
        </w:rPr>
        <w:t>Table 3,</w:t>
      </w:r>
      <w:r w:rsidR="000C25B1">
        <w:rPr>
          <w:rFonts w:ascii="Times New Roman" w:hAnsi="Times New Roman" w:cs="Times New Roman"/>
          <w:color w:val="0D0D0D"/>
          <w:sz w:val="24"/>
          <w:szCs w:val="24"/>
          <w:shd w:val="clear" w:color="auto" w:fill="FFFFFF"/>
        </w:rPr>
        <w:t xml:space="preserve"> compares use of </w:t>
      </w:r>
      <w:proofErr w:type="spellStart"/>
      <w:r w:rsidR="00964FD5" w:rsidRPr="006F4406">
        <w:rPr>
          <w:rFonts w:ascii="Times New Roman" w:hAnsi="Times New Roman" w:cs="Times New Roman"/>
          <w:color w:val="0D0D0D"/>
          <w:sz w:val="24"/>
          <w:szCs w:val="24"/>
          <w:shd w:val="clear" w:color="auto" w:fill="FFFFFF"/>
        </w:rPr>
        <w:t>of</w:t>
      </w:r>
      <w:proofErr w:type="spellEnd"/>
      <w:r w:rsidR="00964FD5" w:rsidRPr="006F4406">
        <w:rPr>
          <w:rFonts w:ascii="Times New Roman" w:hAnsi="Times New Roman" w:cs="Times New Roman"/>
          <w:color w:val="0D0D0D"/>
          <w:sz w:val="24"/>
          <w:szCs w:val="24"/>
          <w:shd w:val="clear" w:color="auto" w:fill="FFFFFF"/>
        </w:rPr>
        <w:t xml:space="preserve"> traditional barbers and nail cutters </w:t>
      </w:r>
      <w:r w:rsidR="000C25B1">
        <w:rPr>
          <w:rFonts w:ascii="Times New Roman" w:hAnsi="Times New Roman" w:cs="Times New Roman"/>
          <w:color w:val="0D0D0D"/>
          <w:sz w:val="24"/>
          <w:szCs w:val="24"/>
          <w:shd w:val="clear" w:color="auto" w:fill="FFFFFF"/>
        </w:rPr>
        <w:t xml:space="preserve">services by demographic variable. </w:t>
      </w:r>
      <w:r w:rsidR="00964FD5" w:rsidRPr="006F4406">
        <w:rPr>
          <w:rFonts w:ascii="Times New Roman" w:hAnsi="Times New Roman" w:cs="Times New Roman"/>
          <w:color w:val="0D0D0D"/>
          <w:sz w:val="24"/>
          <w:szCs w:val="24"/>
          <w:shd w:val="clear" w:color="auto" w:fill="FFFFFF"/>
        </w:rPr>
        <w:t xml:space="preserve">Age emerged as a significant determinant in the decision to use traditional grooming services. Notably, more than 90% of the older participants, aged 31 years and above, availed themselves of </w:t>
      </w:r>
      <w:r w:rsidR="00964FD5" w:rsidRPr="006F4406">
        <w:rPr>
          <w:rFonts w:ascii="Times New Roman" w:hAnsi="Times New Roman" w:cs="Times New Roman"/>
          <w:color w:val="0D0D0D"/>
          <w:sz w:val="24"/>
          <w:szCs w:val="24"/>
          <w:shd w:val="clear" w:color="auto" w:fill="FFFFFF"/>
        </w:rPr>
        <w:lastRenderedPageBreak/>
        <w:t xml:space="preserve">these services. In contrast, only 70% of the younger drivers, aged 30 years or below, opted for traditional grooming practices. Marital status also played a key role in determining the choice of grooming services among the drivers. A substantial percentage of married drivers (95.1%) and separated, divorced, or widowed drivers (95.2%) utilized traditional barbers and nail cutters. On the other hand, a slightly lower proportion of single drivers (77.3%) patronized these services. While 77.4% of drivers with no formal education patronized traditional barbers and nail cutters, a higher proportion of those with some level of education did so. Specifically, 98.4% of drivers with primary education and 93.2% of drivers with secondary education opted for traditional grooming </w:t>
      </w:r>
      <w:proofErr w:type="spellStart"/>
      <w:r w:rsidR="00964FD5" w:rsidRPr="006F4406">
        <w:rPr>
          <w:rFonts w:ascii="Times New Roman" w:hAnsi="Times New Roman" w:cs="Times New Roman"/>
          <w:color w:val="0D0D0D"/>
          <w:sz w:val="24"/>
          <w:szCs w:val="24"/>
          <w:shd w:val="clear" w:color="auto" w:fill="FFFFFF"/>
        </w:rPr>
        <w:t>services</w:t>
      </w:r>
      <w:proofErr w:type="gramStart"/>
      <w:r w:rsidR="00964FD5" w:rsidRPr="006F4406">
        <w:rPr>
          <w:rFonts w:ascii="Times New Roman" w:hAnsi="Times New Roman" w:cs="Times New Roman"/>
          <w:color w:val="0D0D0D"/>
          <w:sz w:val="24"/>
          <w:szCs w:val="24"/>
          <w:shd w:val="clear" w:color="auto" w:fill="FFFFFF"/>
        </w:rPr>
        <w:t>..</w:t>
      </w:r>
      <w:proofErr w:type="gramEnd"/>
      <w:r w:rsidR="00964FD5" w:rsidRPr="006F4406">
        <w:rPr>
          <w:rFonts w:ascii="Times New Roman" w:hAnsi="Times New Roman" w:cs="Times New Roman"/>
          <w:color w:val="0D0D0D"/>
          <w:sz w:val="24"/>
          <w:szCs w:val="24"/>
          <w:shd w:val="clear" w:color="auto" w:fill="FFFFFF"/>
        </w:rPr>
        <w:t>The</w:t>
      </w:r>
      <w:proofErr w:type="spellEnd"/>
      <w:r w:rsidR="00964FD5" w:rsidRPr="006F4406">
        <w:rPr>
          <w:rFonts w:ascii="Times New Roman" w:hAnsi="Times New Roman" w:cs="Times New Roman"/>
          <w:color w:val="0D0D0D"/>
          <w:sz w:val="24"/>
          <w:szCs w:val="24"/>
          <w:shd w:val="clear" w:color="auto" w:fill="FFFFFF"/>
        </w:rPr>
        <w:t xml:space="preserve"> type of vehicle operated by the drivers also influenced their grooming choices. A higher percentage of car drivers (98.8%) patronized traditional barbers and nail cutters compared to bus drivers (88.2</w:t>
      </w:r>
    </w:p>
    <w:p w14:paraId="196D007B" w14:textId="77777777" w:rsidR="00E73260" w:rsidRDefault="00E73260" w:rsidP="00327AB7">
      <w:pPr>
        <w:spacing w:line="360" w:lineRule="auto"/>
        <w:jc w:val="both"/>
        <w:rPr>
          <w:rFonts w:ascii="Times New Roman" w:hAnsi="Times New Roman" w:cs="Times New Roman"/>
          <w:color w:val="0D0D0D"/>
          <w:sz w:val="24"/>
          <w:szCs w:val="24"/>
          <w:shd w:val="clear" w:color="auto" w:fill="FFFFFF"/>
        </w:rPr>
      </w:pPr>
    </w:p>
    <w:p w14:paraId="1039A043" w14:textId="77777777" w:rsidR="000D3297" w:rsidRDefault="000D3297" w:rsidP="00327AB7">
      <w:pPr>
        <w:pStyle w:val="TableParagraph"/>
        <w:spacing w:line="360" w:lineRule="auto"/>
        <w:jc w:val="both"/>
        <w:rPr>
          <w:rFonts w:eastAsiaTheme="minorHAnsi"/>
          <w:b w:val="0"/>
          <w:color w:val="0D0D0D"/>
          <w:szCs w:val="24"/>
          <w:shd w:val="clear" w:color="auto" w:fill="FFFFFF"/>
        </w:rPr>
      </w:pPr>
    </w:p>
    <w:p w14:paraId="077E7944" w14:textId="1C5FC060" w:rsidR="00964FD5" w:rsidRPr="006F4406" w:rsidRDefault="00593EC0" w:rsidP="00327AB7">
      <w:pPr>
        <w:pStyle w:val="TableParagraph"/>
        <w:jc w:val="both"/>
        <w:rPr>
          <w:szCs w:val="24"/>
        </w:rPr>
      </w:pPr>
      <w:r w:rsidRPr="006F4406">
        <w:rPr>
          <w:szCs w:val="24"/>
        </w:rPr>
        <w:t xml:space="preserve">Table 3: </w:t>
      </w:r>
      <w:r w:rsidR="00964FD5" w:rsidRPr="006F4406">
        <w:rPr>
          <w:szCs w:val="24"/>
        </w:rPr>
        <w:t xml:space="preserve"> Patronage of Traditional Barbers and Nail Cutters by </w:t>
      </w:r>
      <w:r w:rsidRPr="006F4406">
        <w:rPr>
          <w:szCs w:val="24"/>
        </w:rPr>
        <w:t>Demographic</w:t>
      </w:r>
      <w:r w:rsidR="00964FD5" w:rsidRPr="006F4406">
        <w:rPr>
          <w:szCs w:val="24"/>
        </w:rPr>
        <w:t xml:space="preserve"> </w:t>
      </w:r>
    </w:p>
    <w:p w14:paraId="19FEDF53" w14:textId="77777777" w:rsidR="00964FD5" w:rsidRPr="006F4406" w:rsidRDefault="00964FD5" w:rsidP="00327AB7">
      <w:pPr>
        <w:pStyle w:val="TableParagraph"/>
        <w:jc w:val="both"/>
        <w:rPr>
          <w:szCs w:val="24"/>
        </w:rPr>
      </w:pPr>
      <w:r w:rsidRPr="006F4406">
        <w:rPr>
          <w:szCs w:val="24"/>
        </w:rPr>
        <w:t xml:space="preserve">                  Information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2"/>
        <w:gridCol w:w="1874"/>
        <w:gridCol w:w="1953"/>
        <w:gridCol w:w="1276"/>
        <w:gridCol w:w="1133"/>
      </w:tblGrid>
      <w:tr w:rsidR="00964FD5" w:rsidRPr="006F4406" w14:paraId="11CE3AEC" w14:textId="77777777" w:rsidTr="00BC6C47">
        <w:tc>
          <w:tcPr>
            <w:tcW w:w="3114" w:type="dxa"/>
            <w:tcBorders>
              <w:top w:val="single" w:sz="4" w:space="0" w:color="auto"/>
              <w:left w:val="nil"/>
              <w:bottom w:val="nil"/>
              <w:right w:val="nil"/>
            </w:tcBorders>
          </w:tcPr>
          <w:p w14:paraId="61CA40C7" w14:textId="77777777" w:rsidR="00964FD5" w:rsidRPr="006F4406" w:rsidRDefault="00964FD5" w:rsidP="00327AB7">
            <w:pPr>
              <w:jc w:val="both"/>
              <w:rPr>
                <w:sz w:val="24"/>
                <w:szCs w:val="24"/>
              </w:rPr>
            </w:pPr>
          </w:p>
        </w:tc>
        <w:tc>
          <w:tcPr>
            <w:tcW w:w="3827" w:type="dxa"/>
            <w:gridSpan w:val="2"/>
            <w:tcBorders>
              <w:top w:val="single" w:sz="4" w:space="0" w:color="auto"/>
              <w:left w:val="nil"/>
              <w:bottom w:val="nil"/>
              <w:right w:val="nil"/>
            </w:tcBorders>
            <w:hideMark/>
          </w:tcPr>
          <w:p w14:paraId="2723F307" w14:textId="77777777" w:rsidR="00964FD5" w:rsidRPr="006F4406" w:rsidRDefault="00964FD5" w:rsidP="00327AB7">
            <w:pPr>
              <w:jc w:val="both"/>
              <w:rPr>
                <w:b/>
                <w:bCs/>
                <w:sz w:val="24"/>
                <w:szCs w:val="24"/>
              </w:rPr>
            </w:pPr>
            <w:r w:rsidRPr="006F4406">
              <w:rPr>
                <w:bCs/>
                <w:sz w:val="24"/>
                <w:szCs w:val="24"/>
              </w:rPr>
              <w:t>Patronizes traditional barbers/nail cutters</w:t>
            </w:r>
          </w:p>
        </w:tc>
        <w:tc>
          <w:tcPr>
            <w:tcW w:w="1276" w:type="dxa"/>
            <w:tcBorders>
              <w:top w:val="single" w:sz="4" w:space="0" w:color="auto"/>
              <w:left w:val="nil"/>
              <w:bottom w:val="nil"/>
              <w:right w:val="nil"/>
            </w:tcBorders>
          </w:tcPr>
          <w:p w14:paraId="292F1A21" w14:textId="77777777" w:rsidR="00964FD5" w:rsidRPr="006F4406" w:rsidRDefault="00964FD5" w:rsidP="00327AB7">
            <w:pPr>
              <w:jc w:val="both"/>
              <w:rPr>
                <w:sz w:val="24"/>
                <w:szCs w:val="24"/>
              </w:rPr>
            </w:pPr>
          </w:p>
        </w:tc>
        <w:tc>
          <w:tcPr>
            <w:tcW w:w="1133" w:type="dxa"/>
            <w:tcBorders>
              <w:top w:val="single" w:sz="4" w:space="0" w:color="auto"/>
              <w:left w:val="nil"/>
              <w:bottom w:val="nil"/>
              <w:right w:val="nil"/>
            </w:tcBorders>
          </w:tcPr>
          <w:p w14:paraId="0F0A1B83" w14:textId="77777777" w:rsidR="00964FD5" w:rsidRPr="006F4406" w:rsidRDefault="00964FD5" w:rsidP="00327AB7">
            <w:pPr>
              <w:jc w:val="both"/>
              <w:rPr>
                <w:sz w:val="24"/>
                <w:szCs w:val="24"/>
              </w:rPr>
            </w:pPr>
          </w:p>
        </w:tc>
      </w:tr>
      <w:tr w:rsidR="00964FD5" w:rsidRPr="006F4406" w14:paraId="52D04D04" w14:textId="77777777" w:rsidTr="00BC6C47">
        <w:tc>
          <w:tcPr>
            <w:tcW w:w="3114" w:type="dxa"/>
            <w:tcBorders>
              <w:top w:val="nil"/>
              <w:left w:val="nil"/>
              <w:bottom w:val="single" w:sz="4" w:space="0" w:color="auto"/>
              <w:right w:val="nil"/>
            </w:tcBorders>
          </w:tcPr>
          <w:p w14:paraId="2FB72A68" w14:textId="77777777" w:rsidR="00964FD5" w:rsidRPr="006F4406" w:rsidRDefault="00964FD5" w:rsidP="00327AB7">
            <w:pPr>
              <w:jc w:val="both"/>
              <w:rPr>
                <w:sz w:val="24"/>
                <w:szCs w:val="24"/>
              </w:rPr>
            </w:pPr>
          </w:p>
        </w:tc>
        <w:tc>
          <w:tcPr>
            <w:tcW w:w="1874" w:type="dxa"/>
            <w:tcBorders>
              <w:top w:val="nil"/>
              <w:left w:val="nil"/>
              <w:bottom w:val="single" w:sz="4" w:space="0" w:color="auto"/>
              <w:right w:val="nil"/>
            </w:tcBorders>
            <w:hideMark/>
          </w:tcPr>
          <w:p w14:paraId="20E293E0" w14:textId="77777777" w:rsidR="00964FD5" w:rsidRPr="006F4406" w:rsidRDefault="00964FD5" w:rsidP="00327AB7">
            <w:pPr>
              <w:jc w:val="both"/>
              <w:rPr>
                <w:sz w:val="24"/>
                <w:szCs w:val="24"/>
              </w:rPr>
            </w:pPr>
            <w:r w:rsidRPr="006F4406">
              <w:rPr>
                <w:sz w:val="24"/>
                <w:szCs w:val="24"/>
              </w:rPr>
              <w:t>No</w:t>
            </w:r>
          </w:p>
        </w:tc>
        <w:tc>
          <w:tcPr>
            <w:tcW w:w="1953" w:type="dxa"/>
            <w:tcBorders>
              <w:top w:val="nil"/>
              <w:left w:val="nil"/>
              <w:bottom w:val="single" w:sz="4" w:space="0" w:color="auto"/>
              <w:right w:val="nil"/>
            </w:tcBorders>
            <w:hideMark/>
          </w:tcPr>
          <w:p w14:paraId="2F4FC5C7" w14:textId="77777777" w:rsidR="00964FD5" w:rsidRPr="006F4406" w:rsidRDefault="00964FD5" w:rsidP="00327AB7">
            <w:pPr>
              <w:jc w:val="both"/>
              <w:rPr>
                <w:sz w:val="24"/>
                <w:szCs w:val="24"/>
              </w:rPr>
            </w:pPr>
            <w:r w:rsidRPr="006F4406">
              <w:rPr>
                <w:sz w:val="24"/>
                <w:szCs w:val="24"/>
              </w:rPr>
              <w:t>Yes</w:t>
            </w:r>
          </w:p>
        </w:tc>
        <w:tc>
          <w:tcPr>
            <w:tcW w:w="1276" w:type="dxa"/>
            <w:tcBorders>
              <w:top w:val="nil"/>
              <w:left w:val="nil"/>
              <w:bottom w:val="single" w:sz="4" w:space="0" w:color="auto"/>
              <w:right w:val="nil"/>
            </w:tcBorders>
            <w:hideMark/>
          </w:tcPr>
          <w:p w14:paraId="22632F1F" w14:textId="77777777" w:rsidR="00964FD5" w:rsidRPr="006F4406" w:rsidRDefault="00964FD5" w:rsidP="00327AB7">
            <w:pPr>
              <w:jc w:val="both"/>
              <w:rPr>
                <w:sz w:val="24"/>
                <w:szCs w:val="24"/>
              </w:rPr>
            </w:pPr>
            <w:r w:rsidRPr="006F4406">
              <w:rPr>
                <w:sz w:val="24"/>
                <w:szCs w:val="24"/>
              </w:rPr>
              <w:t>Chi-square</w:t>
            </w:r>
          </w:p>
        </w:tc>
        <w:tc>
          <w:tcPr>
            <w:tcW w:w="1133" w:type="dxa"/>
            <w:tcBorders>
              <w:top w:val="nil"/>
              <w:left w:val="nil"/>
              <w:bottom w:val="single" w:sz="4" w:space="0" w:color="auto"/>
              <w:right w:val="nil"/>
            </w:tcBorders>
            <w:hideMark/>
          </w:tcPr>
          <w:p w14:paraId="52138B35" w14:textId="77777777" w:rsidR="00964FD5" w:rsidRPr="006F4406" w:rsidRDefault="00964FD5" w:rsidP="00327AB7">
            <w:pPr>
              <w:jc w:val="both"/>
              <w:rPr>
                <w:sz w:val="24"/>
                <w:szCs w:val="24"/>
              </w:rPr>
            </w:pPr>
            <w:r w:rsidRPr="006F4406">
              <w:rPr>
                <w:sz w:val="24"/>
                <w:szCs w:val="24"/>
              </w:rPr>
              <w:t>p-value</w:t>
            </w:r>
          </w:p>
        </w:tc>
      </w:tr>
      <w:tr w:rsidR="00964FD5" w:rsidRPr="006F4406" w14:paraId="5CFF0A9D" w14:textId="77777777" w:rsidTr="00BC6C47">
        <w:tc>
          <w:tcPr>
            <w:tcW w:w="3114" w:type="dxa"/>
            <w:tcBorders>
              <w:top w:val="single" w:sz="4" w:space="0" w:color="auto"/>
              <w:left w:val="nil"/>
              <w:bottom w:val="nil"/>
              <w:right w:val="nil"/>
            </w:tcBorders>
            <w:hideMark/>
          </w:tcPr>
          <w:p w14:paraId="15E50E6F" w14:textId="77777777" w:rsidR="00964FD5" w:rsidRPr="00ED25E8" w:rsidRDefault="00964FD5" w:rsidP="00327AB7">
            <w:pPr>
              <w:jc w:val="both"/>
              <w:rPr>
                <w:b/>
                <w:sz w:val="24"/>
                <w:szCs w:val="24"/>
              </w:rPr>
            </w:pPr>
            <w:r w:rsidRPr="00ED25E8">
              <w:rPr>
                <w:b/>
                <w:sz w:val="24"/>
                <w:szCs w:val="24"/>
              </w:rPr>
              <w:t>Age group (years)</w:t>
            </w:r>
          </w:p>
          <w:p w14:paraId="1C276759" w14:textId="77777777" w:rsidR="00ED25E8" w:rsidRPr="00B3739D" w:rsidRDefault="00ED25E8" w:rsidP="00327AB7">
            <w:pPr>
              <w:jc w:val="both"/>
              <w:rPr>
                <w:sz w:val="24"/>
                <w:szCs w:val="24"/>
              </w:rPr>
            </w:pPr>
          </w:p>
        </w:tc>
        <w:tc>
          <w:tcPr>
            <w:tcW w:w="1874" w:type="dxa"/>
            <w:tcBorders>
              <w:top w:val="single" w:sz="4" w:space="0" w:color="auto"/>
              <w:left w:val="nil"/>
              <w:bottom w:val="nil"/>
              <w:right w:val="nil"/>
            </w:tcBorders>
          </w:tcPr>
          <w:p w14:paraId="2EB49374" w14:textId="77777777" w:rsidR="00964FD5" w:rsidRPr="006F4406" w:rsidRDefault="00964FD5" w:rsidP="00327AB7">
            <w:pPr>
              <w:jc w:val="both"/>
              <w:rPr>
                <w:b/>
                <w:sz w:val="24"/>
                <w:szCs w:val="24"/>
              </w:rPr>
            </w:pPr>
          </w:p>
        </w:tc>
        <w:tc>
          <w:tcPr>
            <w:tcW w:w="1953" w:type="dxa"/>
            <w:tcBorders>
              <w:top w:val="single" w:sz="4" w:space="0" w:color="auto"/>
              <w:left w:val="nil"/>
              <w:bottom w:val="nil"/>
              <w:right w:val="nil"/>
            </w:tcBorders>
          </w:tcPr>
          <w:p w14:paraId="6089A5FA" w14:textId="77777777" w:rsidR="00964FD5" w:rsidRPr="006F4406" w:rsidRDefault="00964FD5" w:rsidP="00327AB7">
            <w:pPr>
              <w:jc w:val="both"/>
              <w:rPr>
                <w:b/>
                <w:sz w:val="24"/>
                <w:szCs w:val="24"/>
              </w:rPr>
            </w:pPr>
          </w:p>
        </w:tc>
        <w:tc>
          <w:tcPr>
            <w:tcW w:w="1276" w:type="dxa"/>
            <w:tcBorders>
              <w:top w:val="single" w:sz="4" w:space="0" w:color="auto"/>
              <w:left w:val="nil"/>
              <w:bottom w:val="nil"/>
              <w:right w:val="nil"/>
            </w:tcBorders>
          </w:tcPr>
          <w:p w14:paraId="1BB143AF" w14:textId="77777777" w:rsidR="00964FD5" w:rsidRPr="006F4406" w:rsidRDefault="00964FD5" w:rsidP="00327AB7">
            <w:pPr>
              <w:jc w:val="both"/>
              <w:rPr>
                <w:b/>
                <w:sz w:val="24"/>
                <w:szCs w:val="24"/>
              </w:rPr>
            </w:pPr>
          </w:p>
        </w:tc>
        <w:tc>
          <w:tcPr>
            <w:tcW w:w="1133" w:type="dxa"/>
            <w:tcBorders>
              <w:top w:val="single" w:sz="4" w:space="0" w:color="auto"/>
              <w:left w:val="nil"/>
              <w:bottom w:val="nil"/>
              <w:right w:val="nil"/>
            </w:tcBorders>
          </w:tcPr>
          <w:p w14:paraId="7A7E5E92" w14:textId="77777777" w:rsidR="00964FD5" w:rsidRPr="006F4406" w:rsidRDefault="00964FD5" w:rsidP="00327AB7">
            <w:pPr>
              <w:jc w:val="both"/>
              <w:rPr>
                <w:b/>
                <w:sz w:val="24"/>
                <w:szCs w:val="24"/>
              </w:rPr>
            </w:pPr>
          </w:p>
        </w:tc>
      </w:tr>
      <w:tr w:rsidR="00964FD5" w:rsidRPr="006F4406" w14:paraId="4478E440" w14:textId="77777777" w:rsidTr="00BC6C47">
        <w:tc>
          <w:tcPr>
            <w:tcW w:w="3114" w:type="dxa"/>
            <w:tcBorders>
              <w:top w:val="nil"/>
              <w:left w:val="nil"/>
              <w:bottom w:val="nil"/>
              <w:right w:val="nil"/>
            </w:tcBorders>
            <w:hideMark/>
          </w:tcPr>
          <w:p w14:paraId="3F470160" w14:textId="77777777" w:rsidR="00964FD5" w:rsidRPr="006F4406" w:rsidRDefault="00964FD5" w:rsidP="00327AB7">
            <w:pPr>
              <w:jc w:val="both"/>
              <w:rPr>
                <w:b/>
                <w:sz w:val="24"/>
                <w:szCs w:val="24"/>
              </w:rPr>
            </w:pPr>
            <w:r w:rsidRPr="006F4406">
              <w:rPr>
                <w:sz w:val="24"/>
                <w:szCs w:val="24"/>
              </w:rPr>
              <w:t>&lt; =30</w:t>
            </w:r>
          </w:p>
        </w:tc>
        <w:tc>
          <w:tcPr>
            <w:tcW w:w="1874" w:type="dxa"/>
            <w:tcBorders>
              <w:top w:val="nil"/>
              <w:left w:val="nil"/>
              <w:bottom w:val="nil"/>
              <w:right w:val="nil"/>
            </w:tcBorders>
            <w:hideMark/>
          </w:tcPr>
          <w:p w14:paraId="220C9FA3" w14:textId="77777777" w:rsidR="00964FD5" w:rsidRPr="006F4406" w:rsidRDefault="00964FD5" w:rsidP="00327AB7">
            <w:pPr>
              <w:jc w:val="both"/>
              <w:rPr>
                <w:b/>
                <w:sz w:val="24"/>
                <w:szCs w:val="24"/>
              </w:rPr>
            </w:pPr>
            <w:r w:rsidRPr="006F4406">
              <w:rPr>
                <w:sz w:val="24"/>
                <w:szCs w:val="24"/>
              </w:rPr>
              <w:t>15 (30.0)</w:t>
            </w:r>
          </w:p>
        </w:tc>
        <w:tc>
          <w:tcPr>
            <w:tcW w:w="1953" w:type="dxa"/>
            <w:tcBorders>
              <w:top w:val="nil"/>
              <w:left w:val="nil"/>
              <w:bottom w:val="nil"/>
              <w:right w:val="nil"/>
            </w:tcBorders>
            <w:hideMark/>
          </w:tcPr>
          <w:p w14:paraId="5954E8EF" w14:textId="77777777" w:rsidR="00964FD5" w:rsidRPr="006F4406" w:rsidRDefault="00964FD5" w:rsidP="00327AB7">
            <w:pPr>
              <w:jc w:val="both"/>
              <w:rPr>
                <w:b/>
                <w:sz w:val="24"/>
                <w:szCs w:val="24"/>
              </w:rPr>
            </w:pPr>
            <w:r w:rsidRPr="006F4406">
              <w:rPr>
                <w:sz w:val="24"/>
                <w:szCs w:val="24"/>
              </w:rPr>
              <w:t>35 (70.0)</w:t>
            </w:r>
          </w:p>
        </w:tc>
        <w:tc>
          <w:tcPr>
            <w:tcW w:w="1276" w:type="dxa"/>
            <w:tcBorders>
              <w:top w:val="nil"/>
              <w:left w:val="nil"/>
              <w:bottom w:val="nil"/>
              <w:right w:val="nil"/>
            </w:tcBorders>
            <w:hideMark/>
          </w:tcPr>
          <w:p w14:paraId="297905EC" w14:textId="77777777" w:rsidR="00964FD5" w:rsidRPr="006F4406" w:rsidRDefault="00964FD5" w:rsidP="00327AB7">
            <w:pPr>
              <w:jc w:val="both"/>
              <w:rPr>
                <w:b/>
                <w:sz w:val="24"/>
                <w:szCs w:val="24"/>
              </w:rPr>
            </w:pPr>
            <w:r w:rsidRPr="006F4406">
              <w:rPr>
                <w:sz w:val="24"/>
                <w:szCs w:val="24"/>
              </w:rPr>
              <w:t>58.66</w:t>
            </w:r>
          </w:p>
        </w:tc>
        <w:tc>
          <w:tcPr>
            <w:tcW w:w="1133" w:type="dxa"/>
            <w:tcBorders>
              <w:top w:val="nil"/>
              <w:left w:val="nil"/>
              <w:bottom w:val="nil"/>
              <w:right w:val="nil"/>
            </w:tcBorders>
            <w:hideMark/>
          </w:tcPr>
          <w:p w14:paraId="22E4F432" w14:textId="77777777" w:rsidR="00964FD5" w:rsidRPr="006F4406" w:rsidRDefault="00964FD5" w:rsidP="00327AB7">
            <w:pPr>
              <w:jc w:val="both"/>
              <w:rPr>
                <w:b/>
                <w:bCs/>
                <w:sz w:val="24"/>
                <w:szCs w:val="24"/>
              </w:rPr>
            </w:pPr>
            <w:r w:rsidRPr="006F4406">
              <w:rPr>
                <w:bCs/>
                <w:sz w:val="24"/>
                <w:szCs w:val="24"/>
              </w:rPr>
              <w:t>&lt;0.01</w:t>
            </w:r>
          </w:p>
        </w:tc>
      </w:tr>
      <w:tr w:rsidR="00964FD5" w:rsidRPr="006F4406" w14:paraId="78378361" w14:textId="77777777" w:rsidTr="00BC6C47">
        <w:tc>
          <w:tcPr>
            <w:tcW w:w="3114" w:type="dxa"/>
            <w:tcBorders>
              <w:top w:val="nil"/>
              <w:left w:val="nil"/>
              <w:bottom w:val="nil"/>
              <w:right w:val="nil"/>
            </w:tcBorders>
            <w:hideMark/>
          </w:tcPr>
          <w:p w14:paraId="6CD94D07" w14:textId="77777777" w:rsidR="00964FD5" w:rsidRPr="006F4406" w:rsidRDefault="00964FD5" w:rsidP="00327AB7">
            <w:pPr>
              <w:jc w:val="both"/>
              <w:rPr>
                <w:b/>
                <w:sz w:val="24"/>
                <w:szCs w:val="24"/>
              </w:rPr>
            </w:pPr>
            <w:r w:rsidRPr="006F4406">
              <w:rPr>
                <w:sz w:val="24"/>
                <w:szCs w:val="24"/>
              </w:rPr>
              <w:t>31 – 40</w:t>
            </w:r>
          </w:p>
        </w:tc>
        <w:tc>
          <w:tcPr>
            <w:tcW w:w="1874" w:type="dxa"/>
            <w:tcBorders>
              <w:top w:val="nil"/>
              <w:left w:val="nil"/>
              <w:bottom w:val="nil"/>
              <w:right w:val="nil"/>
            </w:tcBorders>
            <w:hideMark/>
          </w:tcPr>
          <w:p w14:paraId="676D0751" w14:textId="77777777" w:rsidR="00964FD5" w:rsidRPr="006F4406" w:rsidRDefault="00964FD5" w:rsidP="00327AB7">
            <w:pPr>
              <w:jc w:val="both"/>
              <w:rPr>
                <w:b/>
                <w:sz w:val="24"/>
                <w:szCs w:val="24"/>
              </w:rPr>
            </w:pPr>
            <w:r w:rsidRPr="006F4406">
              <w:rPr>
                <w:sz w:val="24"/>
                <w:szCs w:val="24"/>
              </w:rPr>
              <w:t>1 (1.3)</w:t>
            </w:r>
          </w:p>
        </w:tc>
        <w:tc>
          <w:tcPr>
            <w:tcW w:w="1953" w:type="dxa"/>
            <w:tcBorders>
              <w:top w:val="nil"/>
              <w:left w:val="nil"/>
              <w:bottom w:val="nil"/>
              <w:right w:val="nil"/>
            </w:tcBorders>
            <w:hideMark/>
          </w:tcPr>
          <w:p w14:paraId="5CBE9F57" w14:textId="77777777" w:rsidR="00964FD5" w:rsidRPr="006F4406" w:rsidRDefault="00964FD5" w:rsidP="00327AB7">
            <w:pPr>
              <w:jc w:val="both"/>
              <w:rPr>
                <w:b/>
                <w:sz w:val="24"/>
                <w:szCs w:val="24"/>
              </w:rPr>
            </w:pPr>
            <w:r w:rsidRPr="006F4406">
              <w:rPr>
                <w:sz w:val="24"/>
                <w:szCs w:val="24"/>
              </w:rPr>
              <w:t>75 (98.7)</w:t>
            </w:r>
          </w:p>
        </w:tc>
        <w:tc>
          <w:tcPr>
            <w:tcW w:w="1276" w:type="dxa"/>
            <w:tcBorders>
              <w:top w:val="nil"/>
              <w:left w:val="nil"/>
              <w:bottom w:val="nil"/>
              <w:right w:val="nil"/>
            </w:tcBorders>
          </w:tcPr>
          <w:p w14:paraId="17F3C28C" w14:textId="77777777" w:rsidR="00964FD5" w:rsidRPr="006F4406" w:rsidRDefault="00964FD5" w:rsidP="00327AB7">
            <w:pPr>
              <w:jc w:val="both"/>
              <w:rPr>
                <w:b/>
                <w:sz w:val="24"/>
                <w:szCs w:val="24"/>
              </w:rPr>
            </w:pPr>
          </w:p>
        </w:tc>
        <w:tc>
          <w:tcPr>
            <w:tcW w:w="1133" w:type="dxa"/>
            <w:tcBorders>
              <w:top w:val="nil"/>
              <w:left w:val="nil"/>
              <w:bottom w:val="nil"/>
              <w:right w:val="nil"/>
            </w:tcBorders>
          </w:tcPr>
          <w:p w14:paraId="7D7B2496" w14:textId="77777777" w:rsidR="00964FD5" w:rsidRPr="006F4406" w:rsidRDefault="00964FD5" w:rsidP="00327AB7">
            <w:pPr>
              <w:jc w:val="both"/>
              <w:rPr>
                <w:b/>
                <w:sz w:val="24"/>
                <w:szCs w:val="24"/>
              </w:rPr>
            </w:pPr>
          </w:p>
        </w:tc>
      </w:tr>
      <w:tr w:rsidR="00964FD5" w:rsidRPr="006F4406" w14:paraId="750E17AC" w14:textId="77777777" w:rsidTr="00BC6C47">
        <w:tc>
          <w:tcPr>
            <w:tcW w:w="3114" w:type="dxa"/>
            <w:tcBorders>
              <w:top w:val="nil"/>
              <w:left w:val="nil"/>
              <w:bottom w:val="nil"/>
              <w:right w:val="nil"/>
            </w:tcBorders>
            <w:hideMark/>
          </w:tcPr>
          <w:p w14:paraId="04B807DE" w14:textId="77777777" w:rsidR="00964FD5" w:rsidRPr="006F4406" w:rsidRDefault="00964FD5" w:rsidP="00327AB7">
            <w:pPr>
              <w:jc w:val="both"/>
              <w:rPr>
                <w:b/>
                <w:sz w:val="24"/>
                <w:szCs w:val="24"/>
              </w:rPr>
            </w:pPr>
            <w:r w:rsidRPr="006F4406">
              <w:rPr>
                <w:sz w:val="24"/>
                <w:szCs w:val="24"/>
              </w:rPr>
              <w:t>41 – 50</w:t>
            </w:r>
          </w:p>
        </w:tc>
        <w:tc>
          <w:tcPr>
            <w:tcW w:w="1874" w:type="dxa"/>
            <w:tcBorders>
              <w:top w:val="nil"/>
              <w:left w:val="nil"/>
              <w:bottom w:val="nil"/>
              <w:right w:val="nil"/>
            </w:tcBorders>
            <w:hideMark/>
          </w:tcPr>
          <w:p w14:paraId="23128B38" w14:textId="77777777" w:rsidR="00964FD5" w:rsidRPr="006F4406" w:rsidRDefault="00964FD5" w:rsidP="00327AB7">
            <w:pPr>
              <w:jc w:val="both"/>
              <w:rPr>
                <w:b/>
                <w:sz w:val="24"/>
                <w:szCs w:val="24"/>
              </w:rPr>
            </w:pPr>
            <w:r w:rsidRPr="006F4406">
              <w:rPr>
                <w:sz w:val="24"/>
                <w:szCs w:val="24"/>
              </w:rPr>
              <w:t>2 (2.2)</w:t>
            </w:r>
          </w:p>
        </w:tc>
        <w:tc>
          <w:tcPr>
            <w:tcW w:w="1953" w:type="dxa"/>
            <w:tcBorders>
              <w:top w:val="nil"/>
              <w:left w:val="nil"/>
              <w:bottom w:val="nil"/>
              <w:right w:val="nil"/>
            </w:tcBorders>
            <w:hideMark/>
          </w:tcPr>
          <w:p w14:paraId="1973A655" w14:textId="77777777" w:rsidR="00964FD5" w:rsidRPr="006F4406" w:rsidRDefault="00964FD5" w:rsidP="00327AB7">
            <w:pPr>
              <w:jc w:val="both"/>
              <w:rPr>
                <w:b/>
                <w:sz w:val="24"/>
                <w:szCs w:val="24"/>
              </w:rPr>
            </w:pPr>
            <w:r w:rsidRPr="006F4406">
              <w:rPr>
                <w:sz w:val="24"/>
                <w:szCs w:val="24"/>
              </w:rPr>
              <w:t>90 (97.8)</w:t>
            </w:r>
          </w:p>
        </w:tc>
        <w:tc>
          <w:tcPr>
            <w:tcW w:w="1276" w:type="dxa"/>
            <w:tcBorders>
              <w:top w:val="nil"/>
              <w:left w:val="nil"/>
              <w:bottom w:val="nil"/>
              <w:right w:val="nil"/>
            </w:tcBorders>
          </w:tcPr>
          <w:p w14:paraId="04C0CD32" w14:textId="77777777" w:rsidR="00964FD5" w:rsidRPr="006F4406" w:rsidRDefault="00964FD5" w:rsidP="00327AB7">
            <w:pPr>
              <w:jc w:val="both"/>
              <w:rPr>
                <w:b/>
                <w:sz w:val="24"/>
                <w:szCs w:val="24"/>
              </w:rPr>
            </w:pPr>
          </w:p>
        </w:tc>
        <w:tc>
          <w:tcPr>
            <w:tcW w:w="1133" w:type="dxa"/>
            <w:tcBorders>
              <w:top w:val="nil"/>
              <w:left w:val="nil"/>
              <w:bottom w:val="nil"/>
              <w:right w:val="nil"/>
            </w:tcBorders>
          </w:tcPr>
          <w:p w14:paraId="738CA11F" w14:textId="77777777" w:rsidR="00964FD5" w:rsidRPr="006F4406" w:rsidRDefault="00964FD5" w:rsidP="00327AB7">
            <w:pPr>
              <w:jc w:val="both"/>
              <w:rPr>
                <w:b/>
                <w:sz w:val="24"/>
                <w:szCs w:val="24"/>
              </w:rPr>
            </w:pPr>
          </w:p>
        </w:tc>
      </w:tr>
      <w:tr w:rsidR="00964FD5" w:rsidRPr="006F4406" w14:paraId="656319E6" w14:textId="77777777" w:rsidTr="00BC6C47">
        <w:tc>
          <w:tcPr>
            <w:tcW w:w="3114" w:type="dxa"/>
            <w:tcBorders>
              <w:top w:val="nil"/>
              <w:left w:val="nil"/>
              <w:bottom w:val="nil"/>
              <w:right w:val="nil"/>
            </w:tcBorders>
            <w:hideMark/>
          </w:tcPr>
          <w:p w14:paraId="38AF139A" w14:textId="77777777" w:rsidR="00964FD5" w:rsidRPr="006F4406" w:rsidRDefault="00964FD5" w:rsidP="00327AB7">
            <w:pPr>
              <w:jc w:val="both"/>
              <w:rPr>
                <w:b/>
                <w:sz w:val="24"/>
                <w:szCs w:val="24"/>
              </w:rPr>
            </w:pPr>
            <w:r w:rsidRPr="006F4406">
              <w:rPr>
                <w:sz w:val="24"/>
                <w:szCs w:val="24"/>
              </w:rPr>
              <w:t>51 and above</w:t>
            </w:r>
          </w:p>
        </w:tc>
        <w:tc>
          <w:tcPr>
            <w:tcW w:w="1874" w:type="dxa"/>
            <w:tcBorders>
              <w:top w:val="nil"/>
              <w:left w:val="nil"/>
              <w:bottom w:val="nil"/>
              <w:right w:val="nil"/>
            </w:tcBorders>
            <w:hideMark/>
          </w:tcPr>
          <w:p w14:paraId="2F8FC700" w14:textId="77777777" w:rsidR="00964FD5" w:rsidRPr="006F4406" w:rsidRDefault="00964FD5" w:rsidP="00327AB7">
            <w:pPr>
              <w:jc w:val="both"/>
              <w:rPr>
                <w:b/>
                <w:sz w:val="24"/>
                <w:szCs w:val="24"/>
              </w:rPr>
            </w:pPr>
            <w:r w:rsidRPr="006F4406">
              <w:rPr>
                <w:sz w:val="24"/>
                <w:szCs w:val="24"/>
              </w:rPr>
              <w:t>1 (1.1)</w:t>
            </w:r>
          </w:p>
        </w:tc>
        <w:tc>
          <w:tcPr>
            <w:tcW w:w="1953" w:type="dxa"/>
            <w:tcBorders>
              <w:top w:val="nil"/>
              <w:left w:val="nil"/>
              <w:bottom w:val="nil"/>
              <w:right w:val="nil"/>
            </w:tcBorders>
            <w:hideMark/>
          </w:tcPr>
          <w:p w14:paraId="39D20C7D" w14:textId="77777777" w:rsidR="00964FD5" w:rsidRPr="006F4406" w:rsidRDefault="00964FD5" w:rsidP="00327AB7">
            <w:pPr>
              <w:jc w:val="both"/>
              <w:rPr>
                <w:b/>
                <w:sz w:val="24"/>
                <w:szCs w:val="24"/>
              </w:rPr>
            </w:pPr>
            <w:r w:rsidRPr="006F4406">
              <w:rPr>
                <w:sz w:val="24"/>
                <w:szCs w:val="24"/>
              </w:rPr>
              <w:t>89 (98.9)</w:t>
            </w:r>
          </w:p>
        </w:tc>
        <w:tc>
          <w:tcPr>
            <w:tcW w:w="1276" w:type="dxa"/>
            <w:tcBorders>
              <w:top w:val="nil"/>
              <w:left w:val="nil"/>
              <w:bottom w:val="nil"/>
              <w:right w:val="nil"/>
            </w:tcBorders>
          </w:tcPr>
          <w:p w14:paraId="4A35E7CF" w14:textId="77777777" w:rsidR="00964FD5" w:rsidRPr="006F4406" w:rsidRDefault="00964FD5" w:rsidP="00327AB7">
            <w:pPr>
              <w:jc w:val="both"/>
              <w:rPr>
                <w:b/>
                <w:sz w:val="24"/>
                <w:szCs w:val="24"/>
              </w:rPr>
            </w:pPr>
          </w:p>
        </w:tc>
        <w:tc>
          <w:tcPr>
            <w:tcW w:w="1133" w:type="dxa"/>
            <w:tcBorders>
              <w:top w:val="nil"/>
              <w:left w:val="nil"/>
              <w:bottom w:val="nil"/>
              <w:right w:val="nil"/>
            </w:tcBorders>
          </w:tcPr>
          <w:p w14:paraId="110AC638" w14:textId="77777777" w:rsidR="00964FD5" w:rsidRPr="006F4406" w:rsidRDefault="00964FD5" w:rsidP="00327AB7">
            <w:pPr>
              <w:jc w:val="both"/>
              <w:rPr>
                <w:b/>
                <w:sz w:val="24"/>
                <w:szCs w:val="24"/>
              </w:rPr>
            </w:pPr>
          </w:p>
        </w:tc>
      </w:tr>
      <w:tr w:rsidR="00964FD5" w:rsidRPr="006F4406" w14:paraId="3F0C6326" w14:textId="77777777" w:rsidTr="00BC6C47">
        <w:tc>
          <w:tcPr>
            <w:tcW w:w="3114" w:type="dxa"/>
            <w:tcBorders>
              <w:top w:val="nil"/>
              <w:left w:val="nil"/>
              <w:bottom w:val="nil"/>
              <w:right w:val="nil"/>
            </w:tcBorders>
            <w:hideMark/>
          </w:tcPr>
          <w:p w14:paraId="0F67862E" w14:textId="77777777" w:rsidR="00964FD5" w:rsidRDefault="00964FD5" w:rsidP="00327AB7">
            <w:pPr>
              <w:jc w:val="both"/>
              <w:rPr>
                <w:b/>
                <w:sz w:val="24"/>
                <w:szCs w:val="24"/>
              </w:rPr>
            </w:pPr>
            <w:r w:rsidRPr="00ED25E8">
              <w:rPr>
                <w:b/>
                <w:sz w:val="24"/>
                <w:szCs w:val="24"/>
              </w:rPr>
              <w:t>Marital Status</w:t>
            </w:r>
          </w:p>
          <w:p w14:paraId="25E5784E" w14:textId="77777777" w:rsidR="00ED25E8" w:rsidRPr="00ED25E8" w:rsidRDefault="00ED25E8" w:rsidP="00327AB7">
            <w:pPr>
              <w:jc w:val="both"/>
              <w:rPr>
                <w:b/>
                <w:sz w:val="24"/>
                <w:szCs w:val="24"/>
              </w:rPr>
            </w:pPr>
          </w:p>
        </w:tc>
        <w:tc>
          <w:tcPr>
            <w:tcW w:w="1874" w:type="dxa"/>
            <w:tcBorders>
              <w:top w:val="nil"/>
              <w:left w:val="nil"/>
              <w:bottom w:val="nil"/>
              <w:right w:val="nil"/>
            </w:tcBorders>
          </w:tcPr>
          <w:p w14:paraId="6F450374" w14:textId="77777777" w:rsidR="00964FD5" w:rsidRPr="006F4406" w:rsidRDefault="00964FD5" w:rsidP="00327AB7">
            <w:pPr>
              <w:jc w:val="both"/>
              <w:rPr>
                <w:b/>
                <w:sz w:val="24"/>
                <w:szCs w:val="24"/>
              </w:rPr>
            </w:pPr>
          </w:p>
        </w:tc>
        <w:tc>
          <w:tcPr>
            <w:tcW w:w="1953" w:type="dxa"/>
            <w:tcBorders>
              <w:top w:val="nil"/>
              <w:left w:val="nil"/>
              <w:bottom w:val="nil"/>
              <w:right w:val="nil"/>
            </w:tcBorders>
          </w:tcPr>
          <w:p w14:paraId="45A25F0B" w14:textId="77777777" w:rsidR="00964FD5" w:rsidRPr="006F4406" w:rsidRDefault="00964FD5" w:rsidP="00327AB7">
            <w:pPr>
              <w:jc w:val="both"/>
              <w:rPr>
                <w:b/>
                <w:sz w:val="24"/>
                <w:szCs w:val="24"/>
              </w:rPr>
            </w:pPr>
          </w:p>
        </w:tc>
        <w:tc>
          <w:tcPr>
            <w:tcW w:w="1276" w:type="dxa"/>
            <w:tcBorders>
              <w:top w:val="nil"/>
              <w:left w:val="nil"/>
              <w:bottom w:val="nil"/>
              <w:right w:val="nil"/>
            </w:tcBorders>
          </w:tcPr>
          <w:p w14:paraId="0125040A" w14:textId="77777777" w:rsidR="00964FD5" w:rsidRPr="006F4406" w:rsidRDefault="00964FD5" w:rsidP="00327AB7">
            <w:pPr>
              <w:jc w:val="both"/>
              <w:rPr>
                <w:b/>
                <w:sz w:val="24"/>
                <w:szCs w:val="24"/>
              </w:rPr>
            </w:pPr>
          </w:p>
        </w:tc>
        <w:tc>
          <w:tcPr>
            <w:tcW w:w="1133" w:type="dxa"/>
            <w:tcBorders>
              <w:top w:val="nil"/>
              <w:left w:val="nil"/>
              <w:bottom w:val="nil"/>
              <w:right w:val="nil"/>
            </w:tcBorders>
          </w:tcPr>
          <w:p w14:paraId="04189B59" w14:textId="77777777" w:rsidR="00964FD5" w:rsidRPr="006F4406" w:rsidRDefault="00964FD5" w:rsidP="00327AB7">
            <w:pPr>
              <w:jc w:val="both"/>
              <w:rPr>
                <w:b/>
                <w:sz w:val="24"/>
                <w:szCs w:val="24"/>
              </w:rPr>
            </w:pPr>
          </w:p>
        </w:tc>
      </w:tr>
      <w:tr w:rsidR="00964FD5" w:rsidRPr="006F4406" w14:paraId="53CA56E8" w14:textId="77777777" w:rsidTr="00BC6C47">
        <w:tc>
          <w:tcPr>
            <w:tcW w:w="3114" w:type="dxa"/>
            <w:tcBorders>
              <w:top w:val="nil"/>
              <w:left w:val="nil"/>
              <w:bottom w:val="nil"/>
              <w:right w:val="nil"/>
            </w:tcBorders>
            <w:hideMark/>
          </w:tcPr>
          <w:p w14:paraId="59448885" w14:textId="77777777" w:rsidR="00964FD5" w:rsidRPr="006F4406" w:rsidRDefault="00964FD5" w:rsidP="00327AB7">
            <w:pPr>
              <w:jc w:val="both"/>
              <w:rPr>
                <w:b/>
                <w:sz w:val="24"/>
                <w:szCs w:val="24"/>
              </w:rPr>
            </w:pPr>
            <w:r w:rsidRPr="006F4406">
              <w:rPr>
                <w:sz w:val="24"/>
                <w:szCs w:val="24"/>
              </w:rPr>
              <w:t xml:space="preserve">Single </w:t>
            </w:r>
          </w:p>
        </w:tc>
        <w:tc>
          <w:tcPr>
            <w:tcW w:w="1874" w:type="dxa"/>
            <w:tcBorders>
              <w:top w:val="nil"/>
              <w:left w:val="nil"/>
              <w:bottom w:val="nil"/>
              <w:right w:val="nil"/>
            </w:tcBorders>
            <w:hideMark/>
          </w:tcPr>
          <w:p w14:paraId="35363D7E" w14:textId="77777777" w:rsidR="00964FD5" w:rsidRPr="006F4406" w:rsidRDefault="00964FD5" w:rsidP="00327AB7">
            <w:pPr>
              <w:jc w:val="both"/>
              <w:rPr>
                <w:b/>
                <w:sz w:val="24"/>
                <w:szCs w:val="24"/>
              </w:rPr>
            </w:pPr>
            <w:r w:rsidRPr="006F4406">
              <w:rPr>
                <w:sz w:val="24"/>
                <w:szCs w:val="24"/>
              </w:rPr>
              <w:t>5 (22.7)</w:t>
            </w:r>
          </w:p>
        </w:tc>
        <w:tc>
          <w:tcPr>
            <w:tcW w:w="1953" w:type="dxa"/>
            <w:tcBorders>
              <w:top w:val="nil"/>
              <w:left w:val="nil"/>
              <w:bottom w:val="nil"/>
              <w:right w:val="nil"/>
            </w:tcBorders>
            <w:hideMark/>
          </w:tcPr>
          <w:p w14:paraId="7CE1E92E" w14:textId="77777777" w:rsidR="00964FD5" w:rsidRPr="006F4406" w:rsidRDefault="00964FD5" w:rsidP="00327AB7">
            <w:pPr>
              <w:jc w:val="both"/>
              <w:rPr>
                <w:b/>
                <w:sz w:val="24"/>
                <w:szCs w:val="24"/>
              </w:rPr>
            </w:pPr>
            <w:r w:rsidRPr="006F4406">
              <w:rPr>
                <w:sz w:val="24"/>
                <w:szCs w:val="24"/>
              </w:rPr>
              <w:t>17 (77.3)</w:t>
            </w:r>
          </w:p>
        </w:tc>
        <w:tc>
          <w:tcPr>
            <w:tcW w:w="1276" w:type="dxa"/>
            <w:tcBorders>
              <w:top w:val="nil"/>
              <w:left w:val="nil"/>
              <w:bottom w:val="nil"/>
              <w:right w:val="nil"/>
            </w:tcBorders>
            <w:hideMark/>
          </w:tcPr>
          <w:p w14:paraId="01BB84D2" w14:textId="77777777" w:rsidR="00964FD5" w:rsidRPr="006F4406" w:rsidRDefault="00964FD5" w:rsidP="00327AB7">
            <w:pPr>
              <w:jc w:val="both"/>
              <w:rPr>
                <w:b/>
                <w:sz w:val="24"/>
                <w:szCs w:val="24"/>
              </w:rPr>
            </w:pPr>
            <w:r w:rsidRPr="006F4406">
              <w:rPr>
                <w:sz w:val="24"/>
                <w:szCs w:val="24"/>
              </w:rPr>
              <w:t>11.22</w:t>
            </w:r>
          </w:p>
        </w:tc>
        <w:tc>
          <w:tcPr>
            <w:tcW w:w="1133" w:type="dxa"/>
            <w:tcBorders>
              <w:top w:val="nil"/>
              <w:left w:val="nil"/>
              <w:bottom w:val="nil"/>
              <w:right w:val="nil"/>
            </w:tcBorders>
            <w:hideMark/>
          </w:tcPr>
          <w:p w14:paraId="11E3308D" w14:textId="77777777" w:rsidR="00964FD5" w:rsidRPr="006F4406" w:rsidRDefault="00964FD5" w:rsidP="00327AB7">
            <w:pPr>
              <w:jc w:val="both"/>
              <w:rPr>
                <w:b/>
                <w:bCs/>
                <w:sz w:val="24"/>
                <w:szCs w:val="24"/>
              </w:rPr>
            </w:pPr>
            <w:r w:rsidRPr="006F4406">
              <w:rPr>
                <w:bCs/>
                <w:sz w:val="24"/>
                <w:szCs w:val="24"/>
              </w:rPr>
              <w:t>0.004</w:t>
            </w:r>
          </w:p>
        </w:tc>
      </w:tr>
      <w:tr w:rsidR="00964FD5" w:rsidRPr="006F4406" w14:paraId="2EB8CF8A" w14:textId="77777777" w:rsidTr="00BC6C47">
        <w:tc>
          <w:tcPr>
            <w:tcW w:w="3114" w:type="dxa"/>
            <w:tcBorders>
              <w:top w:val="nil"/>
              <w:left w:val="nil"/>
              <w:bottom w:val="nil"/>
              <w:right w:val="nil"/>
            </w:tcBorders>
            <w:hideMark/>
          </w:tcPr>
          <w:p w14:paraId="1474F047" w14:textId="77777777" w:rsidR="00964FD5" w:rsidRPr="006F4406" w:rsidRDefault="00964FD5" w:rsidP="00327AB7">
            <w:pPr>
              <w:jc w:val="both"/>
              <w:rPr>
                <w:b/>
                <w:sz w:val="24"/>
                <w:szCs w:val="24"/>
              </w:rPr>
            </w:pPr>
            <w:r w:rsidRPr="006F4406">
              <w:rPr>
                <w:sz w:val="24"/>
                <w:szCs w:val="24"/>
              </w:rPr>
              <w:t>Married</w:t>
            </w:r>
          </w:p>
        </w:tc>
        <w:tc>
          <w:tcPr>
            <w:tcW w:w="1874" w:type="dxa"/>
            <w:tcBorders>
              <w:top w:val="nil"/>
              <w:left w:val="nil"/>
              <w:bottom w:val="nil"/>
              <w:right w:val="nil"/>
            </w:tcBorders>
            <w:hideMark/>
          </w:tcPr>
          <w:p w14:paraId="6532A025" w14:textId="77777777" w:rsidR="00964FD5" w:rsidRPr="006F4406" w:rsidRDefault="00964FD5" w:rsidP="00327AB7">
            <w:pPr>
              <w:jc w:val="both"/>
              <w:rPr>
                <w:b/>
                <w:sz w:val="24"/>
                <w:szCs w:val="24"/>
              </w:rPr>
            </w:pPr>
            <w:r w:rsidRPr="006F4406">
              <w:rPr>
                <w:sz w:val="24"/>
                <w:szCs w:val="24"/>
              </w:rPr>
              <w:t>13 (4.9)</w:t>
            </w:r>
          </w:p>
        </w:tc>
        <w:tc>
          <w:tcPr>
            <w:tcW w:w="1953" w:type="dxa"/>
            <w:tcBorders>
              <w:top w:val="nil"/>
              <w:left w:val="nil"/>
              <w:bottom w:val="nil"/>
              <w:right w:val="nil"/>
            </w:tcBorders>
            <w:hideMark/>
          </w:tcPr>
          <w:p w14:paraId="623688CD" w14:textId="77777777" w:rsidR="00964FD5" w:rsidRPr="006F4406" w:rsidRDefault="00964FD5" w:rsidP="00327AB7">
            <w:pPr>
              <w:jc w:val="both"/>
              <w:rPr>
                <w:b/>
                <w:sz w:val="24"/>
                <w:szCs w:val="24"/>
              </w:rPr>
            </w:pPr>
            <w:r w:rsidRPr="006F4406">
              <w:rPr>
                <w:sz w:val="24"/>
                <w:szCs w:val="24"/>
              </w:rPr>
              <w:t>252 (95.1)</w:t>
            </w:r>
          </w:p>
        </w:tc>
        <w:tc>
          <w:tcPr>
            <w:tcW w:w="1276" w:type="dxa"/>
            <w:tcBorders>
              <w:top w:val="nil"/>
              <w:left w:val="nil"/>
              <w:bottom w:val="nil"/>
              <w:right w:val="nil"/>
            </w:tcBorders>
          </w:tcPr>
          <w:p w14:paraId="612B06C0" w14:textId="77777777" w:rsidR="00964FD5" w:rsidRPr="006F4406" w:rsidRDefault="00964FD5" w:rsidP="00327AB7">
            <w:pPr>
              <w:jc w:val="both"/>
              <w:rPr>
                <w:b/>
                <w:sz w:val="24"/>
                <w:szCs w:val="24"/>
              </w:rPr>
            </w:pPr>
          </w:p>
        </w:tc>
        <w:tc>
          <w:tcPr>
            <w:tcW w:w="1133" w:type="dxa"/>
            <w:tcBorders>
              <w:top w:val="nil"/>
              <w:left w:val="nil"/>
              <w:bottom w:val="nil"/>
              <w:right w:val="nil"/>
            </w:tcBorders>
          </w:tcPr>
          <w:p w14:paraId="4AAECB44" w14:textId="77777777" w:rsidR="00964FD5" w:rsidRPr="006F4406" w:rsidRDefault="00964FD5" w:rsidP="00327AB7">
            <w:pPr>
              <w:jc w:val="both"/>
              <w:rPr>
                <w:b/>
                <w:sz w:val="24"/>
                <w:szCs w:val="24"/>
              </w:rPr>
            </w:pPr>
          </w:p>
        </w:tc>
      </w:tr>
      <w:tr w:rsidR="00964FD5" w:rsidRPr="006F4406" w14:paraId="7C0A197F" w14:textId="77777777" w:rsidTr="00BC6C47">
        <w:tc>
          <w:tcPr>
            <w:tcW w:w="3114" w:type="dxa"/>
            <w:tcBorders>
              <w:top w:val="nil"/>
              <w:left w:val="nil"/>
              <w:bottom w:val="nil"/>
              <w:right w:val="nil"/>
            </w:tcBorders>
            <w:hideMark/>
          </w:tcPr>
          <w:p w14:paraId="02FEA0D3" w14:textId="77777777" w:rsidR="00964FD5" w:rsidRPr="006F4406" w:rsidRDefault="00964FD5" w:rsidP="00327AB7">
            <w:pPr>
              <w:jc w:val="both"/>
              <w:rPr>
                <w:b/>
                <w:sz w:val="24"/>
                <w:szCs w:val="24"/>
              </w:rPr>
            </w:pPr>
            <w:r w:rsidRPr="006F4406">
              <w:rPr>
                <w:sz w:val="24"/>
                <w:szCs w:val="24"/>
              </w:rPr>
              <w:t>Separated/Divorced/Widowed</w:t>
            </w:r>
          </w:p>
        </w:tc>
        <w:tc>
          <w:tcPr>
            <w:tcW w:w="1874" w:type="dxa"/>
            <w:tcBorders>
              <w:top w:val="nil"/>
              <w:left w:val="nil"/>
              <w:bottom w:val="nil"/>
              <w:right w:val="nil"/>
            </w:tcBorders>
            <w:hideMark/>
          </w:tcPr>
          <w:p w14:paraId="7D6C8143" w14:textId="77777777" w:rsidR="00964FD5" w:rsidRPr="006F4406" w:rsidRDefault="00964FD5" w:rsidP="00327AB7">
            <w:pPr>
              <w:jc w:val="both"/>
              <w:rPr>
                <w:b/>
                <w:sz w:val="24"/>
                <w:szCs w:val="24"/>
              </w:rPr>
            </w:pPr>
            <w:r w:rsidRPr="006F4406">
              <w:rPr>
                <w:sz w:val="24"/>
                <w:szCs w:val="24"/>
              </w:rPr>
              <w:t>1 (4.8)</w:t>
            </w:r>
          </w:p>
        </w:tc>
        <w:tc>
          <w:tcPr>
            <w:tcW w:w="1953" w:type="dxa"/>
            <w:tcBorders>
              <w:top w:val="nil"/>
              <w:left w:val="nil"/>
              <w:bottom w:val="nil"/>
              <w:right w:val="nil"/>
            </w:tcBorders>
            <w:hideMark/>
          </w:tcPr>
          <w:p w14:paraId="46A7D38A" w14:textId="77777777" w:rsidR="00964FD5" w:rsidRPr="006F4406" w:rsidRDefault="00964FD5" w:rsidP="00327AB7">
            <w:pPr>
              <w:jc w:val="both"/>
              <w:rPr>
                <w:b/>
                <w:sz w:val="24"/>
                <w:szCs w:val="24"/>
              </w:rPr>
            </w:pPr>
            <w:r w:rsidRPr="006F4406">
              <w:rPr>
                <w:sz w:val="24"/>
                <w:szCs w:val="24"/>
              </w:rPr>
              <w:t>20 (95.2)</w:t>
            </w:r>
          </w:p>
        </w:tc>
        <w:tc>
          <w:tcPr>
            <w:tcW w:w="1276" w:type="dxa"/>
            <w:tcBorders>
              <w:top w:val="nil"/>
              <w:left w:val="nil"/>
              <w:bottom w:val="nil"/>
              <w:right w:val="nil"/>
            </w:tcBorders>
          </w:tcPr>
          <w:p w14:paraId="2F6B2AC7" w14:textId="77777777" w:rsidR="00964FD5" w:rsidRPr="006F4406" w:rsidRDefault="00964FD5" w:rsidP="00327AB7">
            <w:pPr>
              <w:jc w:val="both"/>
              <w:rPr>
                <w:b/>
                <w:sz w:val="24"/>
                <w:szCs w:val="24"/>
              </w:rPr>
            </w:pPr>
          </w:p>
        </w:tc>
        <w:tc>
          <w:tcPr>
            <w:tcW w:w="1133" w:type="dxa"/>
            <w:tcBorders>
              <w:top w:val="nil"/>
              <w:left w:val="nil"/>
              <w:bottom w:val="nil"/>
              <w:right w:val="nil"/>
            </w:tcBorders>
          </w:tcPr>
          <w:p w14:paraId="3D54DF5F" w14:textId="77777777" w:rsidR="00964FD5" w:rsidRPr="006F4406" w:rsidRDefault="00964FD5" w:rsidP="00327AB7">
            <w:pPr>
              <w:jc w:val="both"/>
              <w:rPr>
                <w:b/>
                <w:sz w:val="24"/>
                <w:szCs w:val="24"/>
              </w:rPr>
            </w:pPr>
          </w:p>
        </w:tc>
      </w:tr>
      <w:tr w:rsidR="00964FD5" w:rsidRPr="006F4406" w14:paraId="57542258" w14:textId="77777777" w:rsidTr="00BC6C47">
        <w:tc>
          <w:tcPr>
            <w:tcW w:w="3114" w:type="dxa"/>
            <w:tcBorders>
              <w:top w:val="nil"/>
              <w:left w:val="nil"/>
              <w:bottom w:val="nil"/>
              <w:right w:val="nil"/>
            </w:tcBorders>
            <w:hideMark/>
          </w:tcPr>
          <w:p w14:paraId="2A81231C" w14:textId="77777777" w:rsidR="00964FD5" w:rsidRPr="006F4406" w:rsidRDefault="00964FD5" w:rsidP="00327AB7">
            <w:pPr>
              <w:jc w:val="both"/>
              <w:rPr>
                <w:b/>
                <w:sz w:val="24"/>
                <w:szCs w:val="24"/>
              </w:rPr>
            </w:pPr>
            <w:r w:rsidRPr="006F4406">
              <w:rPr>
                <w:sz w:val="24"/>
                <w:szCs w:val="24"/>
              </w:rPr>
              <w:t>Religion</w:t>
            </w:r>
          </w:p>
        </w:tc>
        <w:tc>
          <w:tcPr>
            <w:tcW w:w="1874" w:type="dxa"/>
            <w:tcBorders>
              <w:top w:val="nil"/>
              <w:left w:val="nil"/>
              <w:bottom w:val="nil"/>
              <w:right w:val="nil"/>
            </w:tcBorders>
          </w:tcPr>
          <w:p w14:paraId="372CBA52" w14:textId="77777777" w:rsidR="00964FD5" w:rsidRPr="006F4406" w:rsidRDefault="00964FD5" w:rsidP="00327AB7">
            <w:pPr>
              <w:jc w:val="both"/>
              <w:rPr>
                <w:b/>
                <w:sz w:val="24"/>
                <w:szCs w:val="24"/>
              </w:rPr>
            </w:pPr>
          </w:p>
        </w:tc>
        <w:tc>
          <w:tcPr>
            <w:tcW w:w="1953" w:type="dxa"/>
            <w:tcBorders>
              <w:top w:val="nil"/>
              <w:left w:val="nil"/>
              <w:bottom w:val="nil"/>
              <w:right w:val="nil"/>
            </w:tcBorders>
          </w:tcPr>
          <w:p w14:paraId="49F4AAC3" w14:textId="77777777" w:rsidR="00964FD5" w:rsidRPr="006F4406" w:rsidRDefault="00964FD5" w:rsidP="00327AB7">
            <w:pPr>
              <w:jc w:val="both"/>
              <w:rPr>
                <w:b/>
                <w:sz w:val="24"/>
                <w:szCs w:val="24"/>
              </w:rPr>
            </w:pPr>
          </w:p>
        </w:tc>
        <w:tc>
          <w:tcPr>
            <w:tcW w:w="1276" w:type="dxa"/>
            <w:tcBorders>
              <w:top w:val="nil"/>
              <w:left w:val="nil"/>
              <w:bottom w:val="nil"/>
              <w:right w:val="nil"/>
            </w:tcBorders>
          </w:tcPr>
          <w:p w14:paraId="4A47E5E9" w14:textId="77777777" w:rsidR="00964FD5" w:rsidRPr="006F4406" w:rsidRDefault="00964FD5" w:rsidP="00327AB7">
            <w:pPr>
              <w:jc w:val="both"/>
              <w:rPr>
                <w:b/>
                <w:sz w:val="24"/>
                <w:szCs w:val="24"/>
              </w:rPr>
            </w:pPr>
          </w:p>
        </w:tc>
        <w:tc>
          <w:tcPr>
            <w:tcW w:w="1133" w:type="dxa"/>
            <w:tcBorders>
              <w:top w:val="nil"/>
              <w:left w:val="nil"/>
              <w:bottom w:val="nil"/>
              <w:right w:val="nil"/>
            </w:tcBorders>
          </w:tcPr>
          <w:p w14:paraId="434C0B23" w14:textId="77777777" w:rsidR="00964FD5" w:rsidRPr="006F4406" w:rsidRDefault="00964FD5" w:rsidP="00327AB7">
            <w:pPr>
              <w:jc w:val="both"/>
              <w:rPr>
                <w:b/>
                <w:sz w:val="24"/>
                <w:szCs w:val="24"/>
              </w:rPr>
            </w:pPr>
          </w:p>
        </w:tc>
      </w:tr>
      <w:tr w:rsidR="00964FD5" w:rsidRPr="006F4406" w14:paraId="269ECB5B" w14:textId="77777777" w:rsidTr="00BC6C47">
        <w:tc>
          <w:tcPr>
            <w:tcW w:w="3114" w:type="dxa"/>
            <w:tcBorders>
              <w:top w:val="nil"/>
              <w:left w:val="nil"/>
              <w:bottom w:val="nil"/>
              <w:right w:val="nil"/>
            </w:tcBorders>
            <w:hideMark/>
          </w:tcPr>
          <w:p w14:paraId="11933BA0" w14:textId="77777777" w:rsidR="00964FD5" w:rsidRDefault="00964FD5" w:rsidP="00327AB7">
            <w:pPr>
              <w:jc w:val="both"/>
              <w:rPr>
                <w:b/>
                <w:sz w:val="24"/>
                <w:szCs w:val="24"/>
              </w:rPr>
            </w:pPr>
            <w:r w:rsidRPr="00ED25E8">
              <w:rPr>
                <w:b/>
                <w:sz w:val="24"/>
                <w:szCs w:val="24"/>
              </w:rPr>
              <w:t>Christianity</w:t>
            </w:r>
          </w:p>
          <w:p w14:paraId="51B661A2" w14:textId="77777777" w:rsidR="00ED25E8" w:rsidRPr="00ED25E8" w:rsidRDefault="00ED25E8" w:rsidP="00327AB7">
            <w:pPr>
              <w:jc w:val="both"/>
              <w:rPr>
                <w:b/>
                <w:sz w:val="24"/>
                <w:szCs w:val="24"/>
              </w:rPr>
            </w:pPr>
          </w:p>
        </w:tc>
        <w:tc>
          <w:tcPr>
            <w:tcW w:w="1874" w:type="dxa"/>
            <w:tcBorders>
              <w:top w:val="nil"/>
              <w:left w:val="nil"/>
              <w:bottom w:val="nil"/>
              <w:right w:val="nil"/>
            </w:tcBorders>
            <w:hideMark/>
          </w:tcPr>
          <w:p w14:paraId="5CCC719F" w14:textId="77777777" w:rsidR="00964FD5" w:rsidRPr="006F4406" w:rsidRDefault="00964FD5" w:rsidP="00327AB7">
            <w:pPr>
              <w:jc w:val="both"/>
              <w:rPr>
                <w:b/>
                <w:sz w:val="24"/>
                <w:szCs w:val="24"/>
              </w:rPr>
            </w:pPr>
            <w:r w:rsidRPr="006F4406">
              <w:rPr>
                <w:sz w:val="24"/>
                <w:szCs w:val="24"/>
              </w:rPr>
              <w:t>7 (7.7)</w:t>
            </w:r>
          </w:p>
        </w:tc>
        <w:tc>
          <w:tcPr>
            <w:tcW w:w="1953" w:type="dxa"/>
            <w:tcBorders>
              <w:top w:val="nil"/>
              <w:left w:val="nil"/>
              <w:bottom w:val="nil"/>
              <w:right w:val="nil"/>
            </w:tcBorders>
            <w:hideMark/>
          </w:tcPr>
          <w:p w14:paraId="2A2FBE93" w14:textId="77777777" w:rsidR="00964FD5" w:rsidRPr="006F4406" w:rsidRDefault="00964FD5" w:rsidP="00327AB7">
            <w:pPr>
              <w:jc w:val="both"/>
              <w:rPr>
                <w:b/>
                <w:sz w:val="24"/>
                <w:szCs w:val="24"/>
              </w:rPr>
            </w:pPr>
            <w:r w:rsidRPr="006F4406">
              <w:rPr>
                <w:sz w:val="24"/>
                <w:szCs w:val="24"/>
              </w:rPr>
              <w:t>84 (92.3)</w:t>
            </w:r>
          </w:p>
        </w:tc>
        <w:tc>
          <w:tcPr>
            <w:tcW w:w="1276" w:type="dxa"/>
            <w:tcBorders>
              <w:top w:val="nil"/>
              <w:left w:val="nil"/>
              <w:bottom w:val="nil"/>
              <w:right w:val="nil"/>
            </w:tcBorders>
            <w:hideMark/>
          </w:tcPr>
          <w:p w14:paraId="04AED0C4" w14:textId="77777777" w:rsidR="00964FD5" w:rsidRPr="006F4406" w:rsidRDefault="00964FD5" w:rsidP="00327AB7">
            <w:pPr>
              <w:jc w:val="both"/>
              <w:rPr>
                <w:b/>
                <w:sz w:val="24"/>
                <w:szCs w:val="24"/>
              </w:rPr>
            </w:pPr>
            <w:r w:rsidRPr="006F4406">
              <w:rPr>
                <w:sz w:val="24"/>
                <w:szCs w:val="24"/>
              </w:rPr>
              <w:t>2.70</w:t>
            </w:r>
          </w:p>
        </w:tc>
        <w:tc>
          <w:tcPr>
            <w:tcW w:w="1133" w:type="dxa"/>
            <w:tcBorders>
              <w:top w:val="nil"/>
              <w:left w:val="nil"/>
              <w:bottom w:val="nil"/>
              <w:right w:val="nil"/>
            </w:tcBorders>
            <w:hideMark/>
          </w:tcPr>
          <w:p w14:paraId="418BADFE" w14:textId="77777777" w:rsidR="00964FD5" w:rsidRPr="006F4406" w:rsidRDefault="00964FD5" w:rsidP="00327AB7">
            <w:pPr>
              <w:jc w:val="both"/>
              <w:rPr>
                <w:b/>
                <w:sz w:val="24"/>
                <w:szCs w:val="24"/>
              </w:rPr>
            </w:pPr>
            <w:r w:rsidRPr="006F4406">
              <w:rPr>
                <w:sz w:val="24"/>
                <w:szCs w:val="24"/>
              </w:rPr>
              <w:t>0.259</w:t>
            </w:r>
          </w:p>
        </w:tc>
      </w:tr>
      <w:tr w:rsidR="00964FD5" w:rsidRPr="006F4406" w14:paraId="4CD73711" w14:textId="77777777" w:rsidTr="00BC6C47">
        <w:tc>
          <w:tcPr>
            <w:tcW w:w="3114" w:type="dxa"/>
            <w:tcBorders>
              <w:top w:val="nil"/>
              <w:left w:val="nil"/>
              <w:bottom w:val="nil"/>
              <w:right w:val="nil"/>
            </w:tcBorders>
            <w:hideMark/>
          </w:tcPr>
          <w:p w14:paraId="34EC32FB" w14:textId="77777777" w:rsidR="00964FD5" w:rsidRPr="006F4406" w:rsidRDefault="00964FD5" w:rsidP="00327AB7">
            <w:pPr>
              <w:jc w:val="both"/>
              <w:rPr>
                <w:b/>
                <w:sz w:val="24"/>
                <w:szCs w:val="24"/>
              </w:rPr>
            </w:pPr>
            <w:r w:rsidRPr="006F4406">
              <w:rPr>
                <w:sz w:val="24"/>
                <w:szCs w:val="24"/>
              </w:rPr>
              <w:t>Muslim</w:t>
            </w:r>
          </w:p>
        </w:tc>
        <w:tc>
          <w:tcPr>
            <w:tcW w:w="1874" w:type="dxa"/>
            <w:tcBorders>
              <w:top w:val="nil"/>
              <w:left w:val="nil"/>
              <w:bottom w:val="nil"/>
              <w:right w:val="nil"/>
            </w:tcBorders>
            <w:hideMark/>
          </w:tcPr>
          <w:p w14:paraId="646CA79D" w14:textId="77777777" w:rsidR="00964FD5" w:rsidRPr="006F4406" w:rsidRDefault="00964FD5" w:rsidP="00327AB7">
            <w:pPr>
              <w:jc w:val="both"/>
              <w:rPr>
                <w:b/>
                <w:sz w:val="24"/>
                <w:szCs w:val="24"/>
              </w:rPr>
            </w:pPr>
            <w:r w:rsidRPr="006F4406">
              <w:rPr>
                <w:sz w:val="24"/>
                <w:szCs w:val="24"/>
              </w:rPr>
              <w:t>7 (4.0)</w:t>
            </w:r>
          </w:p>
        </w:tc>
        <w:tc>
          <w:tcPr>
            <w:tcW w:w="1953" w:type="dxa"/>
            <w:tcBorders>
              <w:top w:val="nil"/>
              <w:left w:val="nil"/>
              <w:bottom w:val="nil"/>
              <w:right w:val="nil"/>
            </w:tcBorders>
            <w:hideMark/>
          </w:tcPr>
          <w:p w14:paraId="37672979" w14:textId="77777777" w:rsidR="00964FD5" w:rsidRPr="006F4406" w:rsidRDefault="00964FD5" w:rsidP="00327AB7">
            <w:pPr>
              <w:jc w:val="both"/>
              <w:rPr>
                <w:b/>
                <w:sz w:val="24"/>
                <w:szCs w:val="24"/>
              </w:rPr>
            </w:pPr>
            <w:r w:rsidRPr="006F4406">
              <w:rPr>
                <w:sz w:val="24"/>
                <w:szCs w:val="24"/>
              </w:rPr>
              <w:t>169 (96.0)</w:t>
            </w:r>
          </w:p>
        </w:tc>
        <w:tc>
          <w:tcPr>
            <w:tcW w:w="1276" w:type="dxa"/>
            <w:tcBorders>
              <w:top w:val="nil"/>
              <w:left w:val="nil"/>
              <w:bottom w:val="nil"/>
              <w:right w:val="nil"/>
            </w:tcBorders>
          </w:tcPr>
          <w:p w14:paraId="0BAECEF7" w14:textId="77777777" w:rsidR="00964FD5" w:rsidRPr="006F4406" w:rsidRDefault="00964FD5" w:rsidP="00327AB7">
            <w:pPr>
              <w:jc w:val="both"/>
              <w:rPr>
                <w:b/>
                <w:sz w:val="24"/>
                <w:szCs w:val="24"/>
              </w:rPr>
            </w:pPr>
          </w:p>
        </w:tc>
        <w:tc>
          <w:tcPr>
            <w:tcW w:w="1133" w:type="dxa"/>
            <w:tcBorders>
              <w:top w:val="nil"/>
              <w:left w:val="nil"/>
              <w:bottom w:val="nil"/>
              <w:right w:val="nil"/>
            </w:tcBorders>
          </w:tcPr>
          <w:p w14:paraId="4C46A28F" w14:textId="77777777" w:rsidR="00964FD5" w:rsidRPr="006F4406" w:rsidRDefault="00964FD5" w:rsidP="00327AB7">
            <w:pPr>
              <w:jc w:val="both"/>
              <w:rPr>
                <w:b/>
                <w:sz w:val="24"/>
                <w:szCs w:val="24"/>
              </w:rPr>
            </w:pPr>
          </w:p>
        </w:tc>
      </w:tr>
      <w:tr w:rsidR="00964FD5" w:rsidRPr="006F4406" w14:paraId="7AD35AEE" w14:textId="77777777" w:rsidTr="00BC6C47">
        <w:tc>
          <w:tcPr>
            <w:tcW w:w="3114" w:type="dxa"/>
            <w:tcBorders>
              <w:top w:val="nil"/>
              <w:left w:val="nil"/>
              <w:bottom w:val="nil"/>
              <w:right w:val="nil"/>
            </w:tcBorders>
            <w:hideMark/>
          </w:tcPr>
          <w:p w14:paraId="77686F53" w14:textId="77777777" w:rsidR="00964FD5" w:rsidRPr="006F4406" w:rsidRDefault="00964FD5" w:rsidP="00327AB7">
            <w:pPr>
              <w:jc w:val="both"/>
              <w:rPr>
                <w:b/>
                <w:sz w:val="24"/>
                <w:szCs w:val="24"/>
              </w:rPr>
            </w:pPr>
            <w:r w:rsidRPr="006F4406">
              <w:rPr>
                <w:sz w:val="24"/>
                <w:szCs w:val="24"/>
              </w:rPr>
              <w:t>Traditional</w:t>
            </w:r>
          </w:p>
        </w:tc>
        <w:tc>
          <w:tcPr>
            <w:tcW w:w="1874" w:type="dxa"/>
            <w:tcBorders>
              <w:top w:val="nil"/>
              <w:left w:val="nil"/>
              <w:bottom w:val="nil"/>
              <w:right w:val="nil"/>
            </w:tcBorders>
            <w:hideMark/>
          </w:tcPr>
          <w:p w14:paraId="7C83AF6C" w14:textId="77777777" w:rsidR="00964FD5" w:rsidRPr="006F4406" w:rsidRDefault="00964FD5" w:rsidP="00327AB7">
            <w:pPr>
              <w:jc w:val="both"/>
              <w:rPr>
                <w:b/>
                <w:sz w:val="24"/>
                <w:szCs w:val="24"/>
              </w:rPr>
            </w:pPr>
            <w:r w:rsidRPr="006F4406">
              <w:rPr>
                <w:sz w:val="24"/>
                <w:szCs w:val="24"/>
              </w:rPr>
              <w:t>0</w:t>
            </w:r>
          </w:p>
        </w:tc>
        <w:tc>
          <w:tcPr>
            <w:tcW w:w="1953" w:type="dxa"/>
            <w:tcBorders>
              <w:top w:val="nil"/>
              <w:left w:val="nil"/>
              <w:bottom w:val="nil"/>
              <w:right w:val="nil"/>
            </w:tcBorders>
            <w:hideMark/>
          </w:tcPr>
          <w:p w14:paraId="62EDAE34" w14:textId="77777777" w:rsidR="00964FD5" w:rsidRPr="006F4406" w:rsidRDefault="00964FD5" w:rsidP="00327AB7">
            <w:pPr>
              <w:jc w:val="both"/>
              <w:rPr>
                <w:b/>
                <w:sz w:val="24"/>
                <w:szCs w:val="24"/>
              </w:rPr>
            </w:pPr>
            <w:r w:rsidRPr="006F4406">
              <w:rPr>
                <w:sz w:val="24"/>
                <w:szCs w:val="24"/>
              </w:rPr>
              <w:t>17 (100.0)</w:t>
            </w:r>
          </w:p>
        </w:tc>
        <w:tc>
          <w:tcPr>
            <w:tcW w:w="1276" w:type="dxa"/>
            <w:tcBorders>
              <w:top w:val="nil"/>
              <w:left w:val="nil"/>
              <w:bottom w:val="nil"/>
              <w:right w:val="nil"/>
            </w:tcBorders>
          </w:tcPr>
          <w:p w14:paraId="5340F75A" w14:textId="77777777" w:rsidR="00964FD5" w:rsidRPr="006F4406" w:rsidRDefault="00964FD5" w:rsidP="00327AB7">
            <w:pPr>
              <w:jc w:val="both"/>
              <w:rPr>
                <w:b/>
                <w:sz w:val="24"/>
                <w:szCs w:val="24"/>
              </w:rPr>
            </w:pPr>
          </w:p>
        </w:tc>
        <w:tc>
          <w:tcPr>
            <w:tcW w:w="1133" w:type="dxa"/>
            <w:tcBorders>
              <w:top w:val="nil"/>
              <w:left w:val="nil"/>
              <w:bottom w:val="nil"/>
              <w:right w:val="nil"/>
            </w:tcBorders>
          </w:tcPr>
          <w:p w14:paraId="7E5E1833" w14:textId="77777777" w:rsidR="00964FD5" w:rsidRPr="006F4406" w:rsidRDefault="00964FD5" w:rsidP="00327AB7">
            <w:pPr>
              <w:jc w:val="both"/>
              <w:rPr>
                <w:b/>
                <w:sz w:val="24"/>
                <w:szCs w:val="24"/>
              </w:rPr>
            </w:pPr>
          </w:p>
        </w:tc>
      </w:tr>
      <w:tr w:rsidR="00964FD5" w:rsidRPr="006F4406" w14:paraId="5C0B1D13" w14:textId="77777777" w:rsidTr="00BC6C47">
        <w:tc>
          <w:tcPr>
            <w:tcW w:w="3114" w:type="dxa"/>
            <w:tcBorders>
              <w:top w:val="nil"/>
              <w:left w:val="nil"/>
              <w:bottom w:val="nil"/>
              <w:right w:val="nil"/>
            </w:tcBorders>
            <w:hideMark/>
          </w:tcPr>
          <w:p w14:paraId="58632358" w14:textId="77777777" w:rsidR="00964FD5" w:rsidRDefault="00964FD5" w:rsidP="00327AB7">
            <w:pPr>
              <w:jc w:val="both"/>
              <w:rPr>
                <w:b/>
                <w:sz w:val="24"/>
                <w:szCs w:val="24"/>
              </w:rPr>
            </w:pPr>
            <w:r w:rsidRPr="00ED25E8">
              <w:rPr>
                <w:b/>
                <w:sz w:val="24"/>
                <w:szCs w:val="24"/>
              </w:rPr>
              <w:t>Level of education</w:t>
            </w:r>
          </w:p>
          <w:p w14:paraId="195446C9" w14:textId="77777777" w:rsidR="00ED25E8" w:rsidRPr="00ED25E8" w:rsidRDefault="00ED25E8" w:rsidP="00327AB7">
            <w:pPr>
              <w:jc w:val="both"/>
              <w:rPr>
                <w:b/>
                <w:sz w:val="24"/>
                <w:szCs w:val="24"/>
              </w:rPr>
            </w:pPr>
          </w:p>
        </w:tc>
        <w:tc>
          <w:tcPr>
            <w:tcW w:w="1874" w:type="dxa"/>
            <w:tcBorders>
              <w:top w:val="nil"/>
              <w:left w:val="nil"/>
              <w:bottom w:val="nil"/>
              <w:right w:val="nil"/>
            </w:tcBorders>
          </w:tcPr>
          <w:p w14:paraId="512C5D44" w14:textId="77777777" w:rsidR="00964FD5" w:rsidRPr="006F4406" w:rsidRDefault="00964FD5" w:rsidP="00327AB7">
            <w:pPr>
              <w:jc w:val="both"/>
              <w:rPr>
                <w:b/>
                <w:sz w:val="24"/>
                <w:szCs w:val="24"/>
              </w:rPr>
            </w:pPr>
          </w:p>
        </w:tc>
        <w:tc>
          <w:tcPr>
            <w:tcW w:w="1953" w:type="dxa"/>
            <w:tcBorders>
              <w:top w:val="nil"/>
              <w:left w:val="nil"/>
              <w:bottom w:val="nil"/>
              <w:right w:val="nil"/>
            </w:tcBorders>
          </w:tcPr>
          <w:p w14:paraId="2E02E826" w14:textId="77777777" w:rsidR="00964FD5" w:rsidRPr="006F4406" w:rsidRDefault="00964FD5" w:rsidP="00327AB7">
            <w:pPr>
              <w:jc w:val="both"/>
              <w:rPr>
                <w:b/>
                <w:sz w:val="24"/>
                <w:szCs w:val="24"/>
              </w:rPr>
            </w:pPr>
          </w:p>
        </w:tc>
        <w:tc>
          <w:tcPr>
            <w:tcW w:w="1276" w:type="dxa"/>
            <w:tcBorders>
              <w:top w:val="nil"/>
              <w:left w:val="nil"/>
              <w:bottom w:val="nil"/>
              <w:right w:val="nil"/>
            </w:tcBorders>
          </w:tcPr>
          <w:p w14:paraId="4090C99B" w14:textId="77777777" w:rsidR="00964FD5" w:rsidRPr="006F4406" w:rsidRDefault="00964FD5" w:rsidP="00327AB7">
            <w:pPr>
              <w:jc w:val="both"/>
              <w:rPr>
                <w:b/>
                <w:sz w:val="24"/>
                <w:szCs w:val="24"/>
              </w:rPr>
            </w:pPr>
          </w:p>
        </w:tc>
        <w:tc>
          <w:tcPr>
            <w:tcW w:w="1133" w:type="dxa"/>
            <w:tcBorders>
              <w:top w:val="nil"/>
              <w:left w:val="nil"/>
              <w:bottom w:val="nil"/>
              <w:right w:val="nil"/>
            </w:tcBorders>
          </w:tcPr>
          <w:p w14:paraId="0D9303F2" w14:textId="77777777" w:rsidR="00964FD5" w:rsidRPr="006F4406" w:rsidRDefault="00964FD5" w:rsidP="00327AB7">
            <w:pPr>
              <w:jc w:val="both"/>
              <w:rPr>
                <w:b/>
                <w:sz w:val="24"/>
                <w:szCs w:val="24"/>
              </w:rPr>
            </w:pPr>
          </w:p>
        </w:tc>
      </w:tr>
      <w:tr w:rsidR="00964FD5" w:rsidRPr="006F4406" w14:paraId="0A6FCE4A" w14:textId="77777777" w:rsidTr="00BC6C47">
        <w:tc>
          <w:tcPr>
            <w:tcW w:w="3114" w:type="dxa"/>
            <w:tcBorders>
              <w:top w:val="nil"/>
              <w:left w:val="nil"/>
              <w:bottom w:val="nil"/>
              <w:right w:val="nil"/>
            </w:tcBorders>
            <w:hideMark/>
          </w:tcPr>
          <w:p w14:paraId="31674AA7" w14:textId="77777777" w:rsidR="00964FD5" w:rsidRPr="006F4406" w:rsidRDefault="00964FD5" w:rsidP="00327AB7">
            <w:pPr>
              <w:jc w:val="both"/>
              <w:rPr>
                <w:b/>
                <w:sz w:val="24"/>
                <w:szCs w:val="24"/>
              </w:rPr>
            </w:pPr>
            <w:r w:rsidRPr="006F4406">
              <w:rPr>
                <w:sz w:val="24"/>
                <w:szCs w:val="24"/>
              </w:rPr>
              <w:t>No formal</w:t>
            </w:r>
          </w:p>
        </w:tc>
        <w:tc>
          <w:tcPr>
            <w:tcW w:w="1874" w:type="dxa"/>
            <w:tcBorders>
              <w:top w:val="nil"/>
              <w:left w:val="nil"/>
              <w:bottom w:val="nil"/>
              <w:right w:val="nil"/>
            </w:tcBorders>
            <w:hideMark/>
          </w:tcPr>
          <w:p w14:paraId="62A7BFF5" w14:textId="77777777" w:rsidR="00964FD5" w:rsidRPr="006F4406" w:rsidRDefault="00964FD5" w:rsidP="00327AB7">
            <w:pPr>
              <w:jc w:val="both"/>
              <w:rPr>
                <w:b/>
                <w:sz w:val="24"/>
                <w:szCs w:val="24"/>
              </w:rPr>
            </w:pPr>
            <w:r w:rsidRPr="006F4406">
              <w:rPr>
                <w:sz w:val="24"/>
                <w:szCs w:val="24"/>
              </w:rPr>
              <w:t>7 (22.6)</w:t>
            </w:r>
          </w:p>
        </w:tc>
        <w:tc>
          <w:tcPr>
            <w:tcW w:w="1953" w:type="dxa"/>
            <w:tcBorders>
              <w:top w:val="nil"/>
              <w:left w:val="nil"/>
              <w:bottom w:val="nil"/>
              <w:right w:val="nil"/>
            </w:tcBorders>
            <w:hideMark/>
          </w:tcPr>
          <w:p w14:paraId="587C0B4B" w14:textId="77777777" w:rsidR="00964FD5" w:rsidRPr="006F4406" w:rsidRDefault="00964FD5" w:rsidP="00327AB7">
            <w:pPr>
              <w:jc w:val="both"/>
              <w:rPr>
                <w:b/>
                <w:sz w:val="24"/>
                <w:szCs w:val="24"/>
              </w:rPr>
            </w:pPr>
            <w:r w:rsidRPr="006F4406">
              <w:rPr>
                <w:sz w:val="24"/>
                <w:szCs w:val="24"/>
              </w:rPr>
              <w:t>24 (77.4)</w:t>
            </w:r>
          </w:p>
        </w:tc>
        <w:tc>
          <w:tcPr>
            <w:tcW w:w="1276" w:type="dxa"/>
            <w:tcBorders>
              <w:top w:val="nil"/>
              <w:left w:val="nil"/>
              <w:bottom w:val="nil"/>
              <w:right w:val="nil"/>
            </w:tcBorders>
            <w:hideMark/>
          </w:tcPr>
          <w:p w14:paraId="29CA2EAA" w14:textId="77777777" w:rsidR="00964FD5" w:rsidRPr="006F4406" w:rsidRDefault="00964FD5" w:rsidP="00327AB7">
            <w:pPr>
              <w:jc w:val="both"/>
              <w:rPr>
                <w:b/>
                <w:sz w:val="24"/>
                <w:szCs w:val="24"/>
              </w:rPr>
            </w:pPr>
            <w:r w:rsidRPr="006F4406">
              <w:rPr>
                <w:sz w:val="24"/>
                <w:szCs w:val="24"/>
              </w:rPr>
              <w:t>18.95</w:t>
            </w:r>
          </w:p>
        </w:tc>
        <w:tc>
          <w:tcPr>
            <w:tcW w:w="1133" w:type="dxa"/>
            <w:tcBorders>
              <w:top w:val="nil"/>
              <w:left w:val="nil"/>
              <w:bottom w:val="nil"/>
              <w:right w:val="nil"/>
            </w:tcBorders>
            <w:hideMark/>
          </w:tcPr>
          <w:p w14:paraId="4C6CF13F" w14:textId="77777777" w:rsidR="00964FD5" w:rsidRPr="006F4406" w:rsidRDefault="00964FD5" w:rsidP="00327AB7">
            <w:pPr>
              <w:jc w:val="both"/>
              <w:rPr>
                <w:b/>
                <w:bCs/>
                <w:sz w:val="24"/>
                <w:szCs w:val="24"/>
              </w:rPr>
            </w:pPr>
            <w:r w:rsidRPr="006F4406">
              <w:rPr>
                <w:bCs/>
                <w:sz w:val="24"/>
                <w:szCs w:val="24"/>
              </w:rPr>
              <w:t>&lt;0.01</w:t>
            </w:r>
          </w:p>
        </w:tc>
      </w:tr>
      <w:tr w:rsidR="00964FD5" w:rsidRPr="006F4406" w14:paraId="4ABDF627" w14:textId="77777777" w:rsidTr="00BC6C47">
        <w:tc>
          <w:tcPr>
            <w:tcW w:w="3114" w:type="dxa"/>
            <w:tcBorders>
              <w:top w:val="nil"/>
              <w:left w:val="nil"/>
              <w:bottom w:val="nil"/>
              <w:right w:val="nil"/>
            </w:tcBorders>
            <w:hideMark/>
          </w:tcPr>
          <w:p w14:paraId="7E499C89" w14:textId="77777777" w:rsidR="00964FD5" w:rsidRPr="006F4406" w:rsidRDefault="00964FD5" w:rsidP="00327AB7">
            <w:pPr>
              <w:jc w:val="both"/>
              <w:rPr>
                <w:b/>
                <w:sz w:val="24"/>
                <w:szCs w:val="24"/>
              </w:rPr>
            </w:pPr>
            <w:r w:rsidRPr="006F4406">
              <w:rPr>
                <w:sz w:val="24"/>
                <w:szCs w:val="24"/>
              </w:rPr>
              <w:t xml:space="preserve">Primary </w:t>
            </w:r>
          </w:p>
        </w:tc>
        <w:tc>
          <w:tcPr>
            <w:tcW w:w="1874" w:type="dxa"/>
            <w:tcBorders>
              <w:top w:val="nil"/>
              <w:left w:val="nil"/>
              <w:bottom w:val="nil"/>
              <w:right w:val="nil"/>
            </w:tcBorders>
            <w:hideMark/>
          </w:tcPr>
          <w:p w14:paraId="690721B0" w14:textId="77777777" w:rsidR="00964FD5" w:rsidRPr="006F4406" w:rsidRDefault="00964FD5" w:rsidP="00327AB7">
            <w:pPr>
              <w:jc w:val="both"/>
              <w:rPr>
                <w:b/>
                <w:sz w:val="24"/>
                <w:szCs w:val="24"/>
              </w:rPr>
            </w:pPr>
            <w:r w:rsidRPr="006F4406">
              <w:rPr>
                <w:sz w:val="24"/>
                <w:szCs w:val="24"/>
              </w:rPr>
              <w:t>2 (1.6)</w:t>
            </w:r>
          </w:p>
        </w:tc>
        <w:tc>
          <w:tcPr>
            <w:tcW w:w="1953" w:type="dxa"/>
            <w:tcBorders>
              <w:top w:val="nil"/>
              <w:left w:val="nil"/>
              <w:bottom w:val="nil"/>
              <w:right w:val="nil"/>
            </w:tcBorders>
            <w:hideMark/>
          </w:tcPr>
          <w:p w14:paraId="51A448C2" w14:textId="77777777" w:rsidR="00964FD5" w:rsidRPr="006F4406" w:rsidRDefault="00964FD5" w:rsidP="00327AB7">
            <w:pPr>
              <w:jc w:val="both"/>
              <w:rPr>
                <w:b/>
                <w:sz w:val="24"/>
                <w:szCs w:val="24"/>
              </w:rPr>
            </w:pPr>
            <w:r w:rsidRPr="006F4406">
              <w:rPr>
                <w:sz w:val="24"/>
                <w:szCs w:val="24"/>
              </w:rPr>
              <w:t>125 (98.4)</w:t>
            </w:r>
          </w:p>
        </w:tc>
        <w:tc>
          <w:tcPr>
            <w:tcW w:w="1276" w:type="dxa"/>
            <w:tcBorders>
              <w:top w:val="nil"/>
              <w:left w:val="nil"/>
              <w:bottom w:val="nil"/>
              <w:right w:val="nil"/>
            </w:tcBorders>
          </w:tcPr>
          <w:p w14:paraId="268822EE" w14:textId="77777777" w:rsidR="00964FD5" w:rsidRPr="006F4406" w:rsidRDefault="00964FD5" w:rsidP="00327AB7">
            <w:pPr>
              <w:jc w:val="both"/>
              <w:rPr>
                <w:b/>
                <w:sz w:val="24"/>
                <w:szCs w:val="24"/>
              </w:rPr>
            </w:pPr>
          </w:p>
        </w:tc>
        <w:tc>
          <w:tcPr>
            <w:tcW w:w="1133" w:type="dxa"/>
            <w:tcBorders>
              <w:top w:val="nil"/>
              <w:left w:val="nil"/>
              <w:bottom w:val="nil"/>
              <w:right w:val="nil"/>
            </w:tcBorders>
          </w:tcPr>
          <w:p w14:paraId="4FB0BFE1" w14:textId="77777777" w:rsidR="00964FD5" w:rsidRPr="006F4406" w:rsidRDefault="00964FD5" w:rsidP="00327AB7">
            <w:pPr>
              <w:jc w:val="both"/>
              <w:rPr>
                <w:b/>
                <w:sz w:val="24"/>
                <w:szCs w:val="24"/>
              </w:rPr>
            </w:pPr>
          </w:p>
        </w:tc>
      </w:tr>
      <w:tr w:rsidR="00964FD5" w:rsidRPr="006F4406" w14:paraId="6F4E4E16" w14:textId="77777777" w:rsidTr="00BC6C47">
        <w:tc>
          <w:tcPr>
            <w:tcW w:w="3114" w:type="dxa"/>
            <w:tcBorders>
              <w:top w:val="nil"/>
              <w:left w:val="nil"/>
              <w:bottom w:val="nil"/>
              <w:right w:val="nil"/>
            </w:tcBorders>
            <w:hideMark/>
          </w:tcPr>
          <w:p w14:paraId="749900B8" w14:textId="77777777" w:rsidR="00964FD5" w:rsidRPr="006F4406" w:rsidRDefault="00964FD5" w:rsidP="00327AB7">
            <w:pPr>
              <w:jc w:val="both"/>
              <w:rPr>
                <w:b/>
                <w:sz w:val="24"/>
                <w:szCs w:val="24"/>
              </w:rPr>
            </w:pPr>
            <w:r w:rsidRPr="006F4406">
              <w:rPr>
                <w:sz w:val="24"/>
                <w:szCs w:val="24"/>
              </w:rPr>
              <w:t xml:space="preserve">Secondary </w:t>
            </w:r>
          </w:p>
        </w:tc>
        <w:tc>
          <w:tcPr>
            <w:tcW w:w="1874" w:type="dxa"/>
            <w:tcBorders>
              <w:top w:val="nil"/>
              <w:left w:val="nil"/>
              <w:bottom w:val="nil"/>
              <w:right w:val="nil"/>
            </w:tcBorders>
            <w:hideMark/>
          </w:tcPr>
          <w:p w14:paraId="2CBD88C8" w14:textId="77777777" w:rsidR="00964FD5" w:rsidRPr="006F4406" w:rsidRDefault="00964FD5" w:rsidP="00327AB7">
            <w:pPr>
              <w:jc w:val="both"/>
              <w:rPr>
                <w:b/>
                <w:sz w:val="24"/>
                <w:szCs w:val="24"/>
              </w:rPr>
            </w:pPr>
            <w:r w:rsidRPr="006F4406">
              <w:rPr>
                <w:sz w:val="24"/>
                <w:szCs w:val="24"/>
              </w:rPr>
              <w:t>9 (6.8)</w:t>
            </w:r>
          </w:p>
        </w:tc>
        <w:tc>
          <w:tcPr>
            <w:tcW w:w="1953" w:type="dxa"/>
            <w:tcBorders>
              <w:top w:val="nil"/>
              <w:left w:val="nil"/>
              <w:bottom w:val="nil"/>
              <w:right w:val="nil"/>
            </w:tcBorders>
            <w:hideMark/>
          </w:tcPr>
          <w:p w14:paraId="7E3536E5" w14:textId="77777777" w:rsidR="00964FD5" w:rsidRPr="006F4406" w:rsidRDefault="00964FD5" w:rsidP="00327AB7">
            <w:pPr>
              <w:jc w:val="both"/>
              <w:rPr>
                <w:b/>
                <w:sz w:val="24"/>
                <w:szCs w:val="24"/>
              </w:rPr>
            </w:pPr>
            <w:r w:rsidRPr="006F4406">
              <w:rPr>
                <w:sz w:val="24"/>
                <w:szCs w:val="24"/>
              </w:rPr>
              <w:t>124 (93.2)</w:t>
            </w:r>
          </w:p>
        </w:tc>
        <w:tc>
          <w:tcPr>
            <w:tcW w:w="1276" w:type="dxa"/>
            <w:tcBorders>
              <w:top w:val="nil"/>
              <w:left w:val="nil"/>
              <w:bottom w:val="nil"/>
              <w:right w:val="nil"/>
            </w:tcBorders>
          </w:tcPr>
          <w:p w14:paraId="5A87F204" w14:textId="77777777" w:rsidR="00964FD5" w:rsidRPr="006F4406" w:rsidRDefault="00964FD5" w:rsidP="00327AB7">
            <w:pPr>
              <w:jc w:val="both"/>
              <w:rPr>
                <w:b/>
                <w:sz w:val="24"/>
                <w:szCs w:val="24"/>
              </w:rPr>
            </w:pPr>
          </w:p>
        </w:tc>
        <w:tc>
          <w:tcPr>
            <w:tcW w:w="1133" w:type="dxa"/>
            <w:tcBorders>
              <w:top w:val="nil"/>
              <w:left w:val="nil"/>
              <w:bottom w:val="nil"/>
              <w:right w:val="nil"/>
            </w:tcBorders>
          </w:tcPr>
          <w:p w14:paraId="2C5C62FD" w14:textId="77777777" w:rsidR="00964FD5" w:rsidRPr="006F4406" w:rsidRDefault="00964FD5" w:rsidP="00327AB7">
            <w:pPr>
              <w:jc w:val="both"/>
              <w:rPr>
                <w:b/>
                <w:sz w:val="24"/>
                <w:szCs w:val="24"/>
              </w:rPr>
            </w:pPr>
          </w:p>
        </w:tc>
      </w:tr>
      <w:tr w:rsidR="00964FD5" w:rsidRPr="006F4406" w14:paraId="76162714" w14:textId="77777777" w:rsidTr="00BC6C47">
        <w:tc>
          <w:tcPr>
            <w:tcW w:w="3114" w:type="dxa"/>
            <w:tcBorders>
              <w:top w:val="nil"/>
              <w:left w:val="nil"/>
              <w:bottom w:val="nil"/>
              <w:right w:val="nil"/>
            </w:tcBorders>
            <w:hideMark/>
          </w:tcPr>
          <w:p w14:paraId="2A169B74" w14:textId="77777777" w:rsidR="00964FD5" w:rsidRPr="006F4406" w:rsidRDefault="00964FD5" w:rsidP="00327AB7">
            <w:pPr>
              <w:jc w:val="both"/>
              <w:rPr>
                <w:b/>
                <w:sz w:val="24"/>
                <w:szCs w:val="24"/>
              </w:rPr>
            </w:pPr>
            <w:r w:rsidRPr="006F4406">
              <w:rPr>
                <w:sz w:val="24"/>
                <w:szCs w:val="24"/>
              </w:rPr>
              <w:lastRenderedPageBreak/>
              <w:t xml:space="preserve">Tertiary </w:t>
            </w:r>
          </w:p>
        </w:tc>
        <w:tc>
          <w:tcPr>
            <w:tcW w:w="1874" w:type="dxa"/>
            <w:tcBorders>
              <w:top w:val="nil"/>
              <w:left w:val="nil"/>
              <w:bottom w:val="nil"/>
              <w:right w:val="nil"/>
            </w:tcBorders>
            <w:hideMark/>
          </w:tcPr>
          <w:p w14:paraId="4056758D" w14:textId="77777777" w:rsidR="00964FD5" w:rsidRPr="006F4406" w:rsidRDefault="00964FD5" w:rsidP="00327AB7">
            <w:pPr>
              <w:jc w:val="both"/>
              <w:rPr>
                <w:b/>
                <w:sz w:val="24"/>
                <w:szCs w:val="24"/>
              </w:rPr>
            </w:pPr>
            <w:r w:rsidRPr="006F4406">
              <w:rPr>
                <w:sz w:val="24"/>
                <w:szCs w:val="24"/>
              </w:rPr>
              <w:t>1 (7.7)</w:t>
            </w:r>
          </w:p>
        </w:tc>
        <w:tc>
          <w:tcPr>
            <w:tcW w:w="1953" w:type="dxa"/>
            <w:tcBorders>
              <w:top w:val="nil"/>
              <w:left w:val="nil"/>
              <w:bottom w:val="nil"/>
              <w:right w:val="nil"/>
            </w:tcBorders>
            <w:hideMark/>
          </w:tcPr>
          <w:p w14:paraId="4FE875D8" w14:textId="77777777" w:rsidR="00964FD5" w:rsidRPr="006F4406" w:rsidRDefault="00964FD5" w:rsidP="00327AB7">
            <w:pPr>
              <w:jc w:val="both"/>
              <w:rPr>
                <w:b/>
                <w:sz w:val="24"/>
                <w:szCs w:val="24"/>
              </w:rPr>
            </w:pPr>
            <w:r w:rsidRPr="006F4406">
              <w:rPr>
                <w:sz w:val="24"/>
                <w:szCs w:val="24"/>
              </w:rPr>
              <w:t>12 (92.3)</w:t>
            </w:r>
          </w:p>
        </w:tc>
        <w:tc>
          <w:tcPr>
            <w:tcW w:w="1276" w:type="dxa"/>
            <w:tcBorders>
              <w:top w:val="nil"/>
              <w:left w:val="nil"/>
              <w:bottom w:val="nil"/>
              <w:right w:val="nil"/>
            </w:tcBorders>
          </w:tcPr>
          <w:p w14:paraId="23FDAE38" w14:textId="77777777" w:rsidR="00964FD5" w:rsidRPr="006F4406" w:rsidRDefault="00964FD5" w:rsidP="00327AB7">
            <w:pPr>
              <w:jc w:val="both"/>
              <w:rPr>
                <w:b/>
                <w:sz w:val="24"/>
                <w:szCs w:val="24"/>
              </w:rPr>
            </w:pPr>
          </w:p>
        </w:tc>
        <w:tc>
          <w:tcPr>
            <w:tcW w:w="1133" w:type="dxa"/>
            <w:tcBorders>
              <w:top w:val="nil"/>
              <w:left w:val="nil"/>
              <w:bottom w:val="nil"/>
              <w:right w:val="nil"/>
            </w:tcBorders>
          </w:tcPr>
          <w:p w14:paraId="56117083" w14:textId="77777777" w:rsidR="00964FD5" w:rsidRPr="006F4406" w:rsidRDefault="00964FD5" w:rsidP="00327AB7">
            <w:pPr>
              <w:jc w:val="both"/>
              <w:rPr>
                <w:b/>
                <w:sz w:val="24"/>
                <w:szCs w:val="24"/>
              </w:rPr>
            </w:pPr>
          </w:p>
        </w:tc>
      </w:tr>
      <w:tr w:rsidR="00964FD5" w:rsidRPr="006F4406" w14:paraId="6945F0CF" w14:textId="77777777" w:rsidTr="00BC6C47">
        <w:tc>
          <w:tcPr>
            <w:tcW w:w="3114" w:type="dxa"/>
            <w:tcBorders>
              <w:top w:val="nil"/>
              <w:left w:val="nil"/>
              <w:bottom w:val="nil"/>
              <w:right w:val="nil"/>
            </w:tcBorders>
            <w:hideMark/>
          </w:tcPr>
          <w:p w14:paraId="4AE63422" w14:textId="1BF2A86A" w:rsidR="00ED25E8" w:rsidRPr="00ED25E8" w:rsidRDefault="00964FD5" w:rsidP="00327AB7">
            <w:pPr>
              <w:jc w:val="both"/>
              <w:rPr>
                <w:b/>
                <w:sz w:val="24"/>
                <w:szCs w:val="24"/>
              </w:rPr>
            </w:pPr>
            <w:r w:rsidRPr="00ED25E8">
              <w:rPr>
                <w:b/>
                <w:sz w:val="24"/>
                <w:szCs w:val="24"/>
              </w:rPr>
              <w:t>No of children</w:t>
            </w:r>
          </w:p>
        </w:tc>
        <w:tc>
          <w:tcPr>
            <w:tcW w:w="1874" w:type="dxa"/>
            <w:tcBorders>
              <w:top w:val="nil"/>
              <w:left w:val="nil"/>
              <w:bottom w:val="nil"/>
              <w:right w:val="nil"/>
            </w:tcBorders>
          </w:tcPr>
          <w:p w14:paraId="7C6ADE94" w14:textId="77777777" w:rsidR="00964FD5" w:rsidRPr="006F4406" w:rsidRDefault="00964FD5" w:rsidP="00327AB7">
            <w:pPr>
              <w:jc w:val="both"/>
              <w:rPr>
                <w:b/>
                <w:sz w:val="24"/>
                <w:szCs w:val="24"/>
              </w:rPr>
            </w:pPr>
          </w:p>
        </w:tc>
        <w:tc>
          <w:tcPr>
            <w:tcW w:w="1953" w:type="dxa"/>
            <w:tcBorders>
              <w:top w:val="nil"/>
              <w:left w:val="nil"/>
              <w:bottom w:val="nil"/>
              <w:right w:val="nil"/>
            </w:tcBorders>
          </w:tcPr>
          <w:p w14:paraId="2AE9D8FD" w14:textId="77777777" w:rsidR="00964FD5" w:rsidRPr="006F4406" w:rsidRDefault="00964FD5" w:rsidP="00327AB7">
            <w:pPr>
              <w:jc w:val="both"/>
              <w:rPr>
                <w:b/>
                <w:sz w:val="24"/>
                <w:szCs w:val="24"/>
              </w:rPr>
            </w:pPr>
          </w:p>
        </w:tc>
        <w:tc>
          <w:tcPr>
            <w:tcW w:w="1276" w:type="dxa"/>
            <w:tcBorders>
              <w:top w:val="nil"/>
              <w:left w:val="nil"/>
              <w:bottom w:val="nil"/>
              <w:right w:val="nil"/>
            </w:tcBorders>
          </w:tcPr>
          <w:p w14:paraId="68363A40" w14:textId="77777777" w:rsidR="00964FD5" w:rsidRPr="006F4406" w:rsidRDefault="00964FD5" w:rsidP="00327AB7">
            <w:pPr>
              <w:jc w:val="both"/>
              <w:rPr>
                <w:b/>
                <w:sz w:val="24"/>
                <w:szCs w:val="24"/>
              </w:rPr>
            </w:pPr>
          </w:p>
        </w:tc>
        <w:tc>
          <w:tcPr>
            <w:tcW w:w="1133" w:type="dxa"/>
            <w:tcBorders>
              <w:top w:val="nil"/>
              <w:left w:val="nil"/>
              <w:bottom w:val="nil"/>
              <w:right w:val="nil"/>
            </w:tcBorders>
          </w:tcPr>
          <w:p w14:paraId="03658903" w14:textId="77777777" w:rsidR="00964FD5" w:rsidRPr="006F4406" w:rsidRDefault="00964FD5" w:rsidP="00327AB7">
            <w:pPr>
              <w:jc w:val="both"/>
              <w:rPr>
                <w:b/>
                <w:sz w:val="24"/>
                <w:szCs w:val="24"/>
              </w:rPr>
            </w:pPr>
          </w:p>
        </w:tc>
      </w:tr>
      <w:tr w:rsidR="00ED25E8" w:rsidRPr="006F4406" w14:paraId="62A34045" w14:textId="77777777" w:rsidTr="00BC6C47">
        <w:tc>
          <w:tcPr>
            <w:tcW w:w="3114" w:type="dxa"/>
            <w:tcBorders>
              <w:top w:val="nil"/>
              <w:left w:val="nil"/>
              <w:bottom w:val="nil"/>
              <w:right w:val="nil"/>
            </w:tcBorders>
          </w:tcPr>
          <w:p w14:paraId="315D9122" w14:textId="77777777" w:rsidR="00ED25E8" w:rsidRPr="00ED25E8" w:rsidRDefault="00ED25E8" w:rsidP="00327AB7">
            <w:pPr>
              <w:jc w:val="both"/>
              <w:rPr>
                <w:b/>
                <w:sz w:val="24"/>
                <w:szCs w:val="24"/>
              </w:rPr>
            </w:pPr>
          </w:p>
        </w:tc>
        <w:tc>
          <w:tcPr>
            <w:tcW w:w="1874" w:type="dxa"/>
            <w:tcBorders>
              <w:top w:val="nil"/>
              <w:left w:val="nil"/>
              <w:bottom w:val="nil"/>
              <w:right w:val="nil"/>
            </w:tcBorders>
          </w:tcPr>
          <w:p w14:paraId="6D958244" w14:textId="77777777" w:rsidR="00ED25E8" w:rsidRPr="006F4406" w:rsidRDefault="00ED25E8" w:rsidP="00327AB7">
            <w:pPr>
              <w:jc w:val="both"/>
              <w:rPr>
                <w:b/>
                <w:sz w:val="24"/>
                <w:szCs w:val="24"/>
              </w:rPr>
            </w:pPr>
          </w:p>
        </w:tc>
        <w:tc>
          <w:tcPr>
            <w:tcW w:w="1953" w:type="dxa"/>
            <w:tcBorders>
              <w:top w:val="nil"/>
              <w:left w:val="nil"/>
              <w:bottom w:val="nil"/>
              <w:right w:val="nil"/>
            </w:tcBorders>
          </w:tcPr>
          <w:p w14:paraId="1BB35E65" w14:textId="77777777" w:rsidR="00ED25E8" w:rsidRPr="006F4406" w:rsidRDefault="00ED25E8" w:rsidP="00327AB7">
            <w:pPr>
              <w:jc w:val="both"/>
              <w:rPr>
                <w:b/>
                <w:sz w:val="24"/>
                <w:szCs w:val="24"/>
              </w:rPr>
            </w:pPr>
          </w:p>
        </w:tc>
        <w:tc>
          <w:tcPr>
            <w:tcW w:w="1276" w:type="dxa"/>
            <w:tcBorders>
              <w:top w:val="nil"/>
              <w:left w:val="nil"/>
              <w:bottom w:val="nil"/>
              <w:right w:val="nil"/>
            </w:tcBorders>
          </w:tcPr>
          <w:p w14:paraId="4B390D8D" w14:textId="77777777" w:rsidR="00ED25E8" w:rsidRPr="006F4406" w:rsidRDefault="00ED25E8" w:rsidP="00327AB7">
            <w:pPr>
              <w:jc w:val="both"/>
              <w:rPr>
                <w:b/>
                <w:sz w:val="24"/>
                <w:szCs w:val="24"/>
              </w:rPr>
            </w:pPr>
          </w:p>
        </w:tc>
        <w:tc>
          <w:tcPr>
            <w:tcW w:w="1133" w:type="dxa"/>
            <w:tcBorders>
              <w:top w:val="nil"/>
              <w:left w:val="nil"/>
              <w:bottom w:val="nil"/>
              <w:right w:val="nil"/>
            </w:tcBorders>
          </w:tcPr>
          <w:p w14:paraId="66C9B14A" w14:textId="77777777" w:rsidR="00ED25E8" w:rsidRPr="006F4406" w:rsidRDefault="00ED25E8" w:rsidP="00327AB7">
            <w:pPr>
              <w:jc w:val="both"/>
              <w:rPr>
                <w:b/>
                <w:sz w:val="24"/>
                <w:szCs w:val="24"/>
              </w:rPr>
            </w:pPr>
          </w:p>
        </w:tc>
      </w:tr>
      <w:tr w:rsidR="00964FD5" w:rsidRPr="006F4406" w14:paraId="590E6437" w14:textId="77777777" w:rsidTr="00BC6C47">
        <w:tc>
          <w:tcPr>
            <w:tcW w:w="3114" w:type="dxa"/>
            <w:tcBorders>
              <w:top w:val="nil"/>
              <w:left w:val="nil"/>
              <w:bottom w:val="nil"/>
              <w:right w:val="nil"/>
            </w:tcBorders>
            <w:hideMark/>
          </w:tcPr>
          <w:p w14:paraId="3B34224C" w14:textId="77777777" w:rsidR="00964FD5" w:rsidRPr="006F4406" w:rsidRDefault="00964FD5" w:rsidP="00327AB7">
            <w:pPr>
              <w:jc w:val="both"/>
              <w:rPr>
                <w:b/>
                <w:sz w:val="24"/>
                <w:szCs w:val="24"/>
              </w:rPr>
            </w:pPr>
            <w:r w:rsidRPr="006F4406">
              <w:rPr>
                <w:sz w:val="24"/>
                <w:szCs w:val="24"/>
              </w:rPr>
              <w:t>None</w:t>
            </w:r>
          </w:p>
        </w:tc>
        <w:tc>
          <w:tcPr>
            <w:tcW w:w="1874" w:type="dxa"/>
            <w:tcBorders>
              <w:top w:val="nil"/>
              <w:left w:val="nil"/>
              <w:bottom w:val="nil"/>
              <w:right w:val="nil"/>
            </w:tcBorders>
            <w:hideMark/>
          </w:tcPr>
          <w:p w14:paraId="5A148311" w14:textId="77777777" w:rsidR="00964FD5" w:rsidRPr="006F4406" w:rsidRDefault="00964FD5" w:rsidP="00327AB7">
            <w:pPr>
              <w:jc w:val="both"/>
              <w:rPr>
                <w:b/>
                <w:sz w:val="24"/>
                <w:szCs w:val="24"/>
              </w:rPr>
            </w:pPr>
            <w:r w:rsidRPr="006F4406">
              <w:rPr>
                <w:sz w:val="24"/>
                <w:szCs w:val="24"/>
              </w:rPr>
              <w:t>7 (43.7)</w:t>
            </w:r>
          </w:p>
        </w:tc>
        <w:tc>
          <w:tcPr>
            <w:tcW w:w="1953" w:type="dxa"/>
            <w:tcBorders>
              <w:top w:val="nil"/>
              <w:left w:val="nil"/>
              <w:bottom w:val="nil"/>
              <w:right w:val="nil"/>
            </w:tcBorders>
            <w:hideMark/>
          </w:tcPr>
          <w:p w14:paraId="5FF50BA0" w14:textId="77777777" w:rsidR="00964FD5" w:rsidRPr="006F4406" w:rsidRDefault="00964FD5" w:rsidP="00327AB7">
            <w:pPr>
              <w:jc w:val="both"/>
              <w:rPr>
                <w:b/>
                <w:sz w:val="24"/>
                <w:szCs w:val="24"/>
              </w:rPr>
            </w:pPr>
            <w:r w:rsidRPr="006F4406">
              <w:rPr>
                <w:sz w:val="24"/>
                <w:szCs w:val="24"/>
              </w:rPr>
              <w:t>9 (56.3)</w:t>
            </w:r>
          </w:p>
        </w:tc>
        <w:tc>
          <w:tcPr>
            <w:tcW w:w="1276" w:type="dxa"/>
            <w:tcBorders>
              <w:top w:val="nil"/>
              <w:left w:val="nil"/>
              <w:bottom w:val="nil"/>
              <w:right w:val="nil"/>
            </w:tcBorders>
            <w:hideMark/>
          </w:tcPr>
          <w:p w14:paraId="56CBDAE8" w14:textId="77777777" w:rsidR="00964FD5" w:rsidRPr="006F4406" w:rsidRDefault="00964FD5" w:rsidP="00327AB7">
            <w:pPr>
              <w:jc w:val="both"/>
              <w:rPr>
                <w:b/>
                <w:sz w:val="24"/>
                <w:szCs w:val="24"/>
              </w:rPr>
            </w:pPr>
            <w:r w:rsidRPr="006F4406">
              <w:rPr>
                <w:sz w:val="24"/>
                <w:szCs w:val="24"/>
              </w:rPr>
              <w:t>60.12</w:t>
            </w:r>
          </w:p>
        </w:tc>
        <w:tc>
          <w:tcPr>
            <w:tcW w:w="1133" w:type="dxa"/>
            <w:tcBorders>
              <w:top w:val="nil"/>
              <w:left w:val="nil"/>
              <w:bottom w:val="nil"/>
              <w:right w:val="nil"/>
            </w:tcBorders>
            <w:hideMark/>
          </w:tcPr>
          <w:p w14:paraId="6599D1B1" w14:textId="77777777" w:rsidR="00964FD5" w:rsidRPr="006F4406" w:rsidRDefault="00964FD5" w:rsidP="00327AB7">
            <w:pPr>
              <w:jc w:val="both"/>
              <w:rPr>
                <w:b/>
                <w:bCs/>
                <w:sz w:val="24"/>
                <w:szCs w:val="24"/>
              </w:rPr>
            </w:pPr>
            <w:r w:rsidRPr="006F4406">
              <w:rPr>
                <w:bCs/>
                <w:sz w:val="24"/>
                <w:szCs w:val="24"/>
              </w:rPr>
              <w:t>&lt;0.01</w:t>
            </w:r>
          </w:p>
        </w:tc>
      </w:tr>
      <w:tr w:rsidR="00964FD5" w:rsidRPr="006F4406" w14:paraId="5593E034" w14:textId="77777777" w:rsidTr="00BC6C47">
        <w:tc>
          <w:tcPr>
            <w:tcW w:w="3114" w:type="dxa"/>
            <w:tcBorders>
              <w:top w:val="nil"/>
              <w:left w:val="nil"/>
              <w:bottom w:val="nil"/>
              <w:right w:val="nil"/>
            </w:tcBorders>
            <w:hideMark/>
          </w:tcPr>
          <w:p w14:paraId="182787EC" w14:textId="77777777" w:rsidR="00964FD5" w:rsidRPr="006F4406" w:rsidRDefault="00964FD5" w:rsidP="00327AB7">
            <w:pPr>
              <w:jc w:val="both"/>
              <w:rPr>
                <w:b/>
                <w:sz w:val="24"/>
                <w:szCs w:val="24"/>
              </w:rPr>
            </w:pPr>
            <w:r w:rsidRPr="006F4406">
              <w:rPr>
                <w:sz w:val="24"/>
                <w:szCs w:val="24"/>
              </w:rPr>
              <w:t>1 – 2</w:t>
            </w:r>
          </w:p>
        </w:tc>
        <w:tc>
          <w:tcPr>
            <w:tcW w:w="1874" w:type="dxa"/>
            <w:tcBorders>
              <w:top w:val="nil"/>
              <w:left w:val="nil"/>
              <w:bottom w:val="nil"/>
              <w:right w:val="nil"/>
            </w:tcBorders>
            <w:hideMark/>
          </w:tcPr>
          <w:p w14:paraId="3F961877" w14:textId="77777777" w:rsidR="00964FD5" w:rsidRPr="006F4406" w:rsidRDefault="00964FD5" w:rsidP="00327AB7">
            <w:pPr>
              <w:jc w:val="both"/>
              <w:rPr>
                <w:b/>
                <w:sz w:val="24"/>
                <w:szCs w:val="24"/>
              </w:rPr>
            </w:pPr>
            <w:r w:rsidRPr="006F4406">
              <w:rPr>
                <w:sz w:val="24"/>
                <w:szCs w:val="24"/>
              </w:rPr>
              <w:t>4 (6.4)</w:t>
            </w:r>
          </w:p>
        </w:tc>
        <w:tc>
          <w:tcPr>
            <w:tcW w:w="1953" w:type="dxa"/>
            <w:tcBorders>
              <w:top w:val="nil"/>
              <w:left w:val="nil"/>
              <w:bottom w:val="nil"/>
              <w:right w:val="nil"/>
            </w:tcBorders>
            <w:hideMark/>
          </w:tcPr>
          <w:p w14:paraId="7C355BC1" w14:textId="77777777" w:rsidR="00964FD5" w:rsidRPr="006F4406" w:rsidRDefault="00964FD5" w:rsidP="00327AB7">
            <w:pPr>
              <w:jc w:val="both"/>
              <w:rPr>
                <w:b/>
                <w:sz w:val="24"/>
                <w:szCs w:val="24"/>
              </w:rPr>
            </w:pPr>
            <w:r w:rsidRPr="006F4406">
              <w:rPr>
                <w:sz w:val="24"/>
                <w:szCs w:val="24"/>
              </w:rPr>
              <w:t>59 (93.6)</w:t>
            </w:r>
          </w:p>
        </w:tc>
        <w:tc>
          <w:tcPr>
            <w:tcW w:w="1276" w:type="dxa"/>
            <w:tcBorders>
              <w:top w:val="nil"/>
              <w:left w:val="nil"/>
              <w:bottom w:val="nil"/>
              <w:right w:val="nil"/>
            </w:tcBorders>
          </w:tcPr>
          <w:p w14:paraId="260DE2BE" w14:textId="77777777" w:rsidR="00964FD5" w:rsidRPr="006F4406" w:rsidRDefault="00964FD5" w:rsidP="00327AB7">
            <w:pPr>
              <w:jc w:val="both"/>
              <w:rPr>
                <w:b/>
                <w:sz w:val="24"/>
                <w:szCs w:val="24"/>
              </w:rPr>
            </w:pPr>
          </w:p>
        </w:tc>
        <w:tc>
          <w:tcPr>
            <w:tcW w:w="1133" w:type="dxa"/>
            <w:tcBorders>
              <w:top w:val="nil"/>
              <w:left w:val="nil"/>
              <w:bottom w:val="nil"/>
              <w:right w:val="nil"/>
            </w:tcBorders>
          </w:tcPr>
          <w:p w14:paraId="7DC04E97" w14:textId="77777777" w:rsidR="00964FD5" w:rsidRPr="006F4406" w:rsidRDefault="00964FD5" w:rsidP="00327AB7">
            <w:pPr>
              <w:jc w:val="both"/>
              <w:rPr>
                <w:b/>
                <w:sz w:val="24"/>
                <w:szCs w:val="24"/>
              </w:rPr>
            </w:pPr>
          </w:p>
        </w:tc>
      </w:tr>
      <w:tr w:rsidR="00964FD5" w:rsidRPr="006F4406" w14:paraId="7F5367DB" w14:textId="77777777" w:rsidTr="00BC6C47">
        <w:tc>
          <w:tcPr>
            <w:tcW w:w="3114" w:type="dxa"/>
            <w:tcBorders>
              <w:top w:val="nil"/>
              <w:left w:val="nil"/>
              <w:bottom w:val="nil"/>
              <w:right w:val="nil"/>
            </w:tcBorders>
            <w:hideMark/>
          </w:tcPr>
          <w:p w14:paraId="250D13B8" w14:textId="77777777" w:rsidR="00964FD5" w:rsidRPr="006F4406" w:rsidRDefault="00964FD5" w:rsidP="00327AB7">
            <w:pPr>
              <w:jc w:val="both"/>
              <w:rPr>
                <w:b/>
                <w:sz w:val="24"/>
                <w:szCs w:val="24"/>
              </w:rPr>
            </w:pPr>
            <w:r w:rsidRPr="006F4406">
              <w:rPr>
                <w:sz w:val="24"/>
                <w:szCs w:val="24"/>
              </w:rPr>
              <w:t>3 – 4</w:t>
            </w:r>
          </w:p>
        </w:tc>
        <w:tc>
          <w:tcPr>
            <w:tcW w:w="1874" w:type="dxa"/>
            <w:tcBorders>
              <w:top w:val="nil"/>
              <w:left w:val="nil"/>
              <w:bottom w:val="nil"/>
              <w:right w:val="nil"/>
            </w:tcBorders>
            <w:hideMark/>
          </w:tcPr>
          <w:p w14:paraId="01BA31BF" w14:textId="77777777" w:rsidR="00964FD5" w:rsidRPr="006F4406" w:rsidRDefault="00964FD5" w:rsidP="00327AB7">
            <w:pPr>
              <w:jc w:val="both"/>
              <w:rPr>
                <w:b/>
                <w:sz w:val="24"/>
                <w:szCs w:val="24"/>
              </w:rPr>
            </w:pPr>
            <w:r w:rsidRPr="006F4406">
              <w:rPr>
                <w:sz w:val="24"/>
                <w:szCs w:val="24"/>
              </w:rPr>
              <w:t>3 (2.2)</w:t>
            </w:r>
          </w:p>
        </w:tc>
        <w:tc>
          <w:tcPr>
            <w:tcW w:w="1953" w:type="dxa"/>
            <w:tcBorders>
              <w:top w:val="nil"/>
              <w:left w:val="nil"/>
              <w:bottom w:val="nil"/>
              <w:right w:val="nil"/>
            </w:tcBorders>
            <w:hideMark/>
          </w:tcPr>
          <w:p w14:paraId="5F130CD4" w14:textId="77777777" w:rsidR="00964FD5" w:rsidRPr="006F4406" w:rsidRDefault="00964FD5" w:rsidP="00327AB7">
            <w:pPr>
              <w:jc w:val="both"/>
              <w:rPr>
                <w:b/>
                <w:sz w:val="24"/>
                <w:szCs w:val="24"/>
              </w:rPr>
            </w:pPr>
            <w:r w:rsidRPr="006F4406">
              <w:rPr>
                <w:sz w:val="24"/>
                <w:szCs w:val="24"/>
              </w:rPr>
              <w:t>134 (97.8)</w:t>
            </w:r>
          </w:p>
        </w:tc>
        <w:tc>
          <w:tcPr>
            <w:tcW w:w="1276" w:type="dxa"/>
            <w:tcBorders>
              <w:top w:val="nil"/>
              <w:left w:val="nil"/>
              <w:bottom w:val="nil"/>
              <w:right w:val="nil"/>
            </w:tcBorders>
          </w:tcPr>
          <w:p w14:paraId="78E013CE" w14:textId="77777777" w:rsidR="00964FD5" w:rsidRPr="006F4406" w:rsidRDefault="00964FD5" w:rsidP="00327AB7">
            <w:pPr>
              <w:jc w:val="both"/>
              <w:rPr>
                <w:b/>
                <w:sz w:val="24"/>
                <w:szCs w:val="24"/>
              </w:rPr>
            </w:pPr>
          </w:p>
        </w:tc>
        <w:tc>
          <w:tcPr>
            <w:tcW w:w="1133" w:type="dxa"/>
            <w:tcBorders>
              <w:top w:val="nil"/>
              <w:left w:val="nil"/>
              <w:bottom w:val="nil"/>
              <w:right w:val="nil"/>
            </w:tcBorders>
          </w:tcPr>
          <w:p w14:paraId="4764C12B" w14:textId="77777777" w:rsidR="00964FD5" w:rsidRPr="006F4406" w:rsidRDefault="00964FD5" w:rsidP="00327AB7">
            <w:pPr>
              <w:jc w:val="both"/>
              <w:rPr>
                <w:b/>
                <w:sz w:val="24"/>
                <w:szCs w:val="24"/>
              </w:rPr>
            </w:pPr>
          </w:p>
        </w:tc>
      </w:tr>
      <w:tr w:rsidR="00964FD5" w:rsidRPr="006F4406" w14:paraId="61C1E046" w14:textId="77777777" w:rsidTr="00BC6C47">
        <w:tc>
          <w:tcPr>
            <w:tcW w:w="3114" w:type="dxa"/>
            <w:tcBorders>
              <w:top w:val="nil"/>
              <w:left w:val="nil"/>
              <w:bottom w:val="nil"/>
              <w:right w:val="nil"/>
            </w:tcBorders>
            <w:hideMark/>
          </w:tcPr>
          <w:p w14:paraId="3DC44993" w14:textId="77777777" w:rsidR="00964FD5" w:rsidRPr="006F4406" w:rsidRDefault="00964FD5" w:rsidP="00327AB7">
            <w:pPr>
              <w:jc w:val="both"/>
              <w:rPr>
                <w:b/>
                <w:sz w:val="24"/>
                <w:szCs w:val="24"/>
              </w:rPr>
            </w:pPr>
            <w:r w:rsidRPr="006F4406">
              <w:rPr>
                <w:sz w:val="24"/>
                <w:szCs w:val="24"/>
              </w:rPr>
              <w:t>5+</w:t>
            </w:r>
          </w:p>
        </w:tc>
        <w:tc>
          <w:tcPr>
            <w:tcW w:w="1874" w:type="dxa"/>
            <w:tcBorders>
              <w:top w:val="nil"/>
              <w:left w:val="nil"/>
              <w:bottom w:val="nil"/>
              <w:right w:val="nil"/>
            </w:tcBorders>
            <w:hideMark/>
          </w:tcPr>
          <w:p w14:paraId="2E47608C" w14:textId="77777777" w:rsidR="00964FD5" w:rsidRPr="006F4406" w:rsidRDefault="00964FD5" w:rsidP="00327AB7">
            <w:pPr>
              <w:jc w:val="both"/>
              <w:rPr>
                <w:b/>
                <w:sz w:val="24"/>
                <w:szCs w:val="24"/>
              </w:rPr>
            </w:pPr>
            <w:r w:rsidRPr="006F4406">
              <w:rPr>
                <w:sz w:val="24"/>
                <w:szCs w:val="24"/>
              </w:rPr>
              <w:t>0</w:t>
            </w:r>
          </w:p>
        </w:tc>
        <w:tc>
          <w:tcPr>
            <w:tcW w:w="1953" w:type="dxa"/>
            <w:tcBorders>
              <w:top w:val="nil"/>
              <w:left w:val="nil"/>
              <w:bottom w:val="nil"/>
              <w:right w:val="nil"/>
            </w:tcBorders>
            <w:hideMark/>
          </w:tcPr>
          <w:p w14:paraId="034FB407" w14:textId="77777777" w:rsidR="00964FD5" w:rsidRPr="006F4406" w:rsidRDefault="00964FD5" w:rsidP="00327AB7">
            <w:pPr>
              <w:jc w:val="both"/>
              <w:rPr>
                <w:b/>
                <w:sz w:val="24"/>
                <w:szCs w:val="24"/>
              </w:rPr>
            </w:pPr>
            <w:r w:rsidRPr="006F4406">
              <w:rPr>
                <w:sz w:val="24"/>
                <w:szCs w:val="24"/>
              </w:rPr>
              <w:t>79 (100.0)</w:t>
            </w:r>
          </w:p>
        </w:tc>
        <w:tc>
          <w:tcPr>
            <w:tcW w:w="1276" w:type="dxa"/>
            <w:tcBorders>
              <w:top w:val="nil"/>
              <w:left w:val="nil"/>
              <w:bottom w:val="nil"/>
              <w:right w:val="nil"/>
            </w:tcBorders>
          </w:tcPr>
          <w:p w14:paraId="23BA29DD" w14:textId="77777777" w:rsidR="00964FD5" w:rsidRPr="006F4406" w:rsidRDefault="00964FD5" w:rsidP="00327AB7">
            <w:pPr>
              <w:jc w:val="both"/>
              <w:rPr>
                <w:b/>
                <w:sz w:val="24"/>
                <w:szCs w:val="24"/>
              </w:rPr>
            </w:pPr>
          </w:p>
        </w:tc>
        <w:tc>
          <w:tcPr>
            <w:tcW w:w="1133" w:type="dxa"/>
            <w:tcBorders>
              <w:top w:val="nil"/>
              <w:left w:val="nil"/>
              <w:bottom w:val="nil"/>
              <w:right w:val="nil"/>
            </w:tcBorders>
          </w:tcPr>
          <w:p w14:paraId="37E4DB67" w14:textId="77777777" w:rsidR="00964FD5" w:rsidRPr="006F4406" w:rsidRDefault="00964FD5" w:rsidP="00327AB7">
            <w:pPr>
              <w:jc w:val="both"/>
              <w:rPr>
                <w:b/>
                <w:sz w:val="24"/>
                <w:szCs w:val="24"/>
              </w:rPr>
            </w:pPr>
          </w:p>
        </w:tc>
      </w:tr>
      <w:tr w:rsidR="00964FD5" w:rsidRPr="006F4406" w14:paraId="09B3811D" w14:textId="77777777" w:rsidTr="00BC6C47">
        <w:tc>
          <w:tcPr>
            <w:tcW w:w="3114" w:type="dxa"/>
            <w:tcBorders>
              <w:top w:val="nil"/>
              <w:left w:val="nil"/>
              <w:bottom w:val="nil"/>
              <w:right w:val="nil"/>
            </w:tcBorders>
            <w:hideMark/>
          </w:tcPr>
          <w:p w14:paraId="65C5BFCF" w14:textId="45C8E490" w:rsidR="00ED25E8" w:rsidRPr="00ED25E8" w:rsidRDefault="00964FD5" w:rsidP="00327AB7">
            <w:pPr>
              <w:jc w:val="both"/>
              <w:rPr>
                <w:b/>
                <w:sz w:val="24"/>
                <w:szCs w:val="24"/>
              </w:rPr>
            </w:pPr>
            <w:r w:rsidRPr="00ED25E8">
              <w:rPr>
                <w:b/>
                <w:sz w:val="24"/>
                <w:szCs w:val="24"/>
              </w:rPr>
              <w:t>Gender</w:t>
            </w:r>
          </w:p>
        </w:tc>
        <w:tc>
          <w:tcPr>
            <w:tcW w:w="1874" w:type="dxa"/>
            <w:tcBorders>
              <w:top w:val="nil"/>
              <w:left w:val="nil"/>
              <w:bottom w:val="nil"/>
              <w:right w:val="nil"/>
            </w:tcBorders>
          </w:tcPr>
          <w:p w14:paraId="6E5C54FE" w14:textId="77777777" w:rsidR="00964FD5" w:rsidRPr="006F4406" w:rsidRDefault="00964FD5" w:rsidP="00327AB7">
            <w:pPr>
              <w:jc w:val="both"/>
              <w:rPr>
                <w:b/>
                <w:sz w:val="24"/>
                <w:szCs w:val="24"/>
              </w:rPr>
            </w:pPr>
          </w:p>
        </w:tc>
        <w:tc>
          <w:tcPr>
            <w:tcW w:w="1953" w:type="dxa"/>
            <w:tcBorders>
              <w:top w:val="nil"/>
              <w:left w:val="nil"/>
              <w:bottom w:val="nil"/>
              <w:right w:val="nil"/>
            </w:tcBorders>
          </w:tcPr>
          <w:p w14:paraId="67358A95" w14:textId="77777777" w:rsidR="00964FD5" w:rsidRPr="006F4406" w:rsidRDefault="00964FD5" w:rsidP="00327AB7">
            <w:pPr>
              <w:jc w:val="both"/>
              <w:rPr>
                <w:b/>
                <w:sz w:val="24"/>
                <w:szCs w:val="24"/>
              </w:rPr>
            </w:pPr>
          </w:p>
        </w:tc>
        <w:tc>
          <w:tcPr>
            <w:tcW w:w="1276" w:type="dxa"/>
            <w:tcBorders>
              <w:top w:val="nil"/>
              <w:left w:val="nil"/>
              <w:bottom w:val="nil"/>
              <w:right w:val="nil"/>
            </w:tcBorders>
          </w:tcPr>
          <w:p w14:paraId="0C126F24" w14:textId="77777777" w:rsidR="00964FD5" w:rsidRPr="006F4406" w:rsidRDefault="00964FD5" w:rsidP="00327AB7">
            <w:pPr>
              <w:jc w:val="both"/>
              <w:rPr>
                <w:b/>
                <w:sz w:val="24"/>
                <w:szCs w:val="24"/>
              </w:rPr>
            </w:pPr>
          </w:p>
        </w:tc>
        <w:tc>
          <w:tcPr>
            <w:tcW w:w="1133" w:type="dxa"/>
            <w:tcBorders>
              <w:top w:val="nil"/>
              <w:left w:val="nil"/>
              <w:bottom w:val="nil"/>
              <w:right w:val="nil"/>
            </w:tcBorders>
          </w:tcPr>
          <w:p w14:paraId="3A3E78F7" w14:textId="77777777" w:rsidR="00964FD5" w:rsidRPr="006F4406" w:rsidRDefault="00964FD5" w:rsidP="00327AB7">
            <w:pPr>
              <w:jc w:val="both"/>
              <w:rPr>
                <w:b/>
                <w:sz w:val="24"/>
                <w:szCs w:val="24"/>
              </w:rPr>
            </w:pPr>
          </w:p>
        </w:tc>
      </w:tr>
      <w:tr w:rsidR="00964FD5" w:rsidRPr="006F4406" w14:paraId="65389B29" w14:textId="77777777" w:rsidTr="00BC6C47">
        <w:tc>
          <w:tcPr>
            <w:tcW w:w="3114" w:type="dxa"/>
            <w:tcBorders>
              <w:top w:val="nil"/>
              <w:left w:val="nil"/>
              <w:bottom w:val="nil"/>
              <w:right w:val="nil"/>
            </w:tcBorders>
            <w:hideMark/>
          </w:tcPr>
          <w:p w14:paraId="466CDFCB" w14:textId="77777777" w:rsidR="00964FD5" w:rsidRPr="006F4406" w:rsidRDefault="00964FD5" w:rsidP="00327AB7">
            <w:pPr>
              <w:jc w:val="both"/>
              <w:rPr>
                <w:b/>
                <w:sz w:val="24"/>
                <w:szCs w:val="24"/>
              </w:rPr>
            </w:pPr>
            <w:r w:rsidRPr="006F4406">
              <w:rPr>
                <w:sz w:val="24"/>
                <w:szCs w:val="24"/>
              </w:rPr>
              <w:t>Male</w:t>
            </w:r>
          </w:p>
        </w:tc>
        <w:tc>
          <w:tcPr>
            <w:tcW w:w="1874" w:type="dxa"/>
            <w:tcBorders>
              <w:top w:val="nil"/>
              <w:left w:val="nil"/>
              <w:bottom w:val="nil"/>
              <w:right w:val="nil"/>
            </w:tcBorders>
            <w:hideMark/>
          </w:tcPr>
          <w:p w14:paraId="59D259AB" w14:textId="77777777" w:rsidR="00964FD5" w:rsidRPr="006F4406" w:rsidRDefault="00964FD5" w:rsidP="00327AB7">
            <w:pPr>
              <w:jc w:val="both"/>
              <w:rPr>
                <w:b/>
                <w:sz w:val="24"/>
                <w:szCs w:val="24"/>
              </w:rPr>
            </w:pPr>
            <w:r w:rsidRPr="006F4406">
              <w:rPr>
                <w:sz w:val="24"/>
                <w:szCs w:val="24"/>
              </w:rPr>
              <w:t>19 (6.4)</w:t>
            </w:r>
          </w:p>
        </w:tc>
        <w:tc>
          <w:tcPr>
            <w:tcW w:w="1953" w:type="dxa"/>
            <w:tcBorders>
              <w:top w:val="nil"/>
              <w:left w:val="nil"/>
              <w:bottom w:val="nil"/>
              <w:right w:val="nil"/>
            </w:tcBorders>
            <w:hideMark/>
          </w:tcPr>
          <w:p w14:paraId="75C6D6AD" w14:textId="77777777" w:rsidR="00964FD5" w:rsidRPr="006F4406" w:rsidRDefault="00964FD5" w:rsidP="00327AB7">
            <w:pPr>
              <w:jc w:val="both"/>
              <w:rPr>
                <w:b/>
                <w:sz w:val="24"/>
                <w:szCs w:val="24"/>
              </w:rPr>
            </w:pPr>
            <w:r w:rsidRPr="006F4406">
              <w:rPr>
                <w:sz w:val="24"/>
                <w:szCs w:val="24"/>
              </w:rPr>
              <w:t>278 (93.6)</w:t>
            </w:r>
          </w:p>
        </w:tc>
        <w:tc>
          <w:tcPr>
            <w:tcW w:w="1276" w:type="dxa"/>
            <w:tcBorders>
              <w:top w:val="nil"/>
              <w:left w:val="nil"/>
              <w:bottom w:val="nil"/>
              <w:right w:val="nil"/>
            </w:tcBorders>
            <w:hideMark/>
          </w:tcPr>
          <w:p w14:paraId="682697B7" w14:textId="77777777" w:rsidR="00964FD5" w:rsidRPr="006F4406" w:rsidRDefault="00964FD5" w:rsidP="00327AB7">
            <w:pPr>
              <w:jc w:val="both"/>
              <w:rPr>
                <w:b/>
                <w:sz w:val="24"/>
                <w:szCs w:val="24"/>
              </w:rPr>
            </w:pPr>
            <w:r w:rsidRPr="006F4406">
              <w:rPr>
                <w:sz w:val="24"/>
                <w:szCs w:val="24"/>
              </w:rPr>
              <w:t>0.75</w:t>
            </w:r>
          </w:p>
        </w:tc>
        <w:tc>
          <w:tcPr>
            <w:tcW w:w="1133" w:type="dxa"/>
            <w:tcBorders>
              <w:top w:val="nil"/>
              <w:left w:val="nil"/>
              <w:bottom w:val="nil"/>
              <w:right w:val="nil"/>
            </w:tcBorders>
            <w:hideMark/>
          </w:tcPr>
          <w:p w14:paraId="2B9744D6" w14:textId="77777777" w:rsidR="00964FD5" w:rsidRPr="006F4406" w:rsidRDefault="00964FD5" w:rsidP="00327AB7">
            <w:pPr>
              <w:jc w:val="both"/>
              <w:rPr>
                <w:b/>
                <w:sz w:val="24"/>
                <w:szCs w:val="24"/>
              </w:rPr>
            </w:pPr>
            <w:r w:rsidRPr="006F4406">
              <w:rPr>
                <w:sz w:val="24"/>
                <w:szCs w:val="24"/>
              </w:rPr>
              <w:t>0.386</w:t>
            </w:r>
          </w:p>
        </w:tc>
      </w:tr>
      <w:tr w:rsidR="00964FD5" w:rsidRPr="006F4406" w14:paraId="56A464AF" w14:textId="77777777" w:rsidTr="00BC6C47">
        <w:tc>
          <w:tcPr>
            <w:tcW w:w="3114" w:type="dxa"/>
            <w:tcBorders>
              <w:top w:val="nil"/>
              <w:left w:val="nil"/>
              <w:bottom w:val="nil"/>
              <w:right w:val="nil"/>
            </w:tcBorders>
            <w:hideMark/>
          </w:tcPr>
          <w:p w14:paraId="46F54BF8" w14:textId="77777777" w:rsidR="00964FD5" w:rsidRDefault="00964FD5" w:rsidP="00327AB7">
            <w:pPr>
              <w:jc w:val="both"/>
              <w:rPr>
                <w:sz w:val="24"/>
                <w:szCs w:val="24"/>
              </w:rPr>
            </w:pPr>
            <w:r w:rsidRPr="006F4406">
              <w:rPr>
                <w:sz w:val="24"/>
                <w:szCs w:val="24"/>
              </w:rPr>
              <w:t>Female</w:t>
            </w:r>
          </w:p>
          <w:p w14:paraId="47A5506E" w14:textId="77777777" w:rsidR="00ED25E8" w:rsidRPr="006F4406" w:rsidRDefault="00ED25E8" w:rsidP="00327AB7">
            <w:pPr>
              <w:jc w:val="both"/>
              <w:rPr>
                <w:b/>
                <w:sz w:val="24"/>
                <w:szCs w:val="24"/>
              </w:rPr>
            </w:pPr>
          </w:p>
        </w:tc>
        <w:tc>
          <w:tcPr>
            <w:tcW w:w="1874" w:type="dxa"/>
            <w:tcBorders>
              <w:top w:val="nil"/>
              <w:left w:val="nil"/>
              <w:bottom w:val="nil"/>
              <w:right w:val="nil"/>
            </w:tcBorders>
            <w:hideMark/>
          </w:tcPr>
          <w:p w14:paraId="2C0B7251" w14:textId="77777777" w:rsidR="00964FD5" w:rsidRPr="006F4406" w:rsidRDefault="00964FD5" w:rsidP="00327AB7">
            <w:pPr>
              <w:jc w:val="both"/>
              <w:rPr>
                <w:b/>
                <w:sz w:val="24"/>
                <w:szCs w:val="24"/>
              </w:rPr>
            </w:pPr>
            <w:r w:rsidRPr="006F4406">
              <w:rPr>
                <w:sz w:val="24"/>
                <w:szCs w:val="24"/>
              </w:rPr>
              <w:t>0</w:t>
            </w:r>
          </w:p>
        </w:tc>
        <w:tc>
          <w:tcPr>
            <w:tcW w:w="1953" w:type="dxa"/>
            <w:tcBorders>
              <w:top w:val="nil"/>
              <w:left w:val="nil"/>
              <w:bottom w:val="nil"/>
              <w:right w:val="nil"/>
            </w:tcBorders>
            <w:hideMark/>
          </w:tcPr>
          <w:p w14:paraId="4E2D458C" w14:textId="77777777" w:rsidR="00964FD5" w:rsidRPr="006F4406" w:rsidRDefault="00964FD5" w:rsidP="00327AB7">
            <w:pPr>
              <w:jc w:val="both"/>
              <w:rPr>
                <w:b/>
                <w:sz w:val="24"/>
                <w:szCs w:val="24"/>
              </w:rPr>
            </w:pPr>
            <w:r w:rsidRPr="006F4406">
              <w:rPr>
                <w:sz w:val="24"/>
                <w:szCs w:val="24"/>
              </w:rPr>
              <w:t>11 (100.0)</w:t>
            </w:r>
          </w:p>
        </w:tc>
        <w:tc>
          <w:tcPr>
            <w:tcW w:w="1276" w:type="dxa"/>
            <w:tcBorders>
              <w:top w:val="nil"/>
              <w:left w:val="nil"/>
              <w:bottom w:val="nil"/>
              <w:right w:val="nil"/>
            </w:tcBorders>
          </w:tcPr>
          <w:p w14:paraId="39D1E793" w14:textId="77777777" w:rsidR="00964FD5" w:rsidRPr="006F4406" w:rsidRDefault="00964FD5" w:rsidP="00327AB7">
            <w:pPr>
              <w:jc w:val="both"/>
              <w:rPr>
                <w:b/>
                <w:sz w:val="24"/>
                <w:szCs w:val="24"/>
              </w:rPr>
            </w:pPr>
          </w:p>
        </w:tc>
        <w:tc>
          <w:tcPr>
            <w:tcW w:w="1133" w:type="dxa"/>
            <w:tcBorders>
              <w:top w:val="nil"/>
              <w:left w:val="nil"/>
              <w:bottom w:val="nil"/>
              <w:right w:val="nil"/>
            </w:tcBorders>
          </w:tcPr>
          <w:p w14:paraId="44ADB277" w14:textId="77777777" w:rsidR="00964FD5" w:rsidRPr="006F4406" w:rsidRDefault="00964FD5" w:rsidP="00327AB7">
            <w:pPr>
              <w:jc w:val="both"/>
              <w:rPr>
                <w:b/>
                <w:sz w:val="24"/>
                <w:szCs w:val="24"/>
              </w:rPr>
            </w:pPr>
          </w:p>
        </w:tc>
      </w:tr>
      <w:tr w:rsidR="00964FD5" w:rsidRPr="006F4406" w14:paraId="4E28B2F2" w14:textId="77777777" w:rsidTr="00BC6C47">
        <w:tc>
          <w:tcPr>
            <w:tcW w:w="3114" w:type="dxa"/>
            <w:tcBorders>
              <w:top w:val="nil"/>
              <w:left w:val="nil"/>
              <w:bottom w:val="nil"/>
              <w:right w:val="nil"/>
            </w:tcBorders>
            <w:hideMark/>
          </w:tcPr>
          <w:p w14:paraId="7BB76529" w14:textId="1A22D819" w:rsidR="00ED25E8" w:rsidRPr="00ED25E8" w:rsidRDefault="00964FD5" w:rsidP="00327AB7">
            <w:pPr>
              <w:jc w:val="both"/>
              <w:rPr>
                <w:b/>
                <w:sz w:val="24"/>
                <w:szCs w:val="24"/>
              </w:rPr>
            </w:pPr>
            <w:r w:rsidRPr="00ED25E8">
              <w:rPr>
                <w:b/>
                <w:sz w:val="24"/>
                <w:szCs w:val="24"/>
              </w:rPr>
              <w:t>Type of vehicle</w:t>
            </w:r>
          </w:p>
        </w:tc>
        <w:tc>
          <w:tcPr>
            <w:tcW w:w="1874" w:type="dxa"/>
            <w:tcBorders>
              <w:top w:val="nil"/>
              <w:left w:val="nil"/>
              <w:bottom w:val="nil"/>
              <w:right w:val="nil"/>
            </w:tcBorders>
          </w:tcPr>
          <w:p w14:paraId="45B0E30F" w14:textId="77777777" w:rsidR="00964FD5" w:rsidRPr="006F4406" w:rsidRDefault="00964FD5" w:rsidP="00327AB7">
            <w:pPr>
              <w:jc w:val="both"/>
              <w:rPr>
                <w:b/>
                <w:sz w:val="24"/>
                <w:szCs w:val="24"/>
              </w:rPr>
            </w:pPr>
          </w:p>
        </w:tc>
        <w:tc>
          <w:tcPr>
            <w:tcW w:w="1953" w:type="dxa"/>
            <w:tcBorders>
              <w:top w:val="nil"/>
              <w:left w:val="nil"/>
              <w:bottom w:val="nil"/>
              <w:right w:val="nil"/>
            </w:tcBorders>
          </w:tcPr>
          <w:p w14:paraId="2E039862" w14:textId="77777777" w:rsidR="00964FD5" w:rsidRPr="006F4406" w:rsidRDefault="00964FD5" w:rsidP="00327AB7">
            <w:pPr>
              <w:jc w:val="both"/>
              <w:rPr>
                <w:b/>
                <w:sz w:val="24"/>
                <w:szCs w:val="24"/>
              </w:rPr>
            </w:pPr>
          </w:p>
        </w:tc>
        <w:tc>
          <w:tcPr>
            <w:tcW w:w="1276" w:type="dxa"/>
            <w:tcBorders>
              <w:top w:val="nil"/>
              <w:left w:val="nil"/>
              <w:bottom w:val="nil"/>
              <w:right w:val="nil"/>
            </w:tcBorders>
          </w:tcPr>
          <w:p w14:paraId="5AF9AA96" w14:textId="77777777" w:rsidR="00964FD5" w:rsidRPr="006F4406" w:rsidRDefault="00964FD5" w:rsidP="00327AB7">
            <w:pPr>
              <w:jc w:val="both"/>
              <w:rPr>
                <w:b/>
                <w:sz w:val="24"/>
                <w:szCs w:val="24"/>
              </w:rPr>
            </w:pPr>
          </w:p>
        </w:tc>
        <w:tc>
          <w:tcPr>
            <w:tcW w:w="1133" w:type="dxa"/>
            <w:tcBorders>
              <w:top w:val="nil"/>
              <w:left w:val="nil"/>
              <w:bottom w:val="nil"/>
              <w:right w:val="nil"/>
            </w:tcBorders>
          </w:tcPr>
          <w:p w14:paraId="3712252B" w14:textId="77777777" w:rsidR="00964FD5" w:rsidRPr="006F4406" w:rsidRDefault="00964FD5" w:rsidP="00327AB7">
            <w:pPr>
              <w:jc w:val="both"/>
              <w:rPr>
                <w:b/>
                <w:sz w:val="24"/>
                <w:szCs w:val="24"/>
              </w:rPr>
            </w:pPr>
          </w:p>
        </w:tc>
      </w:tr>
      <w:tr w:rsidR="00964FD5" w:rsidRPr="006F4406" w14:paraId="3736660B" w14:textId="77777777" w:rsidTr="00BC6C47">
        <w:tc>
          <w:tcPr>
            <w:tcW w:w="3114" w:type="dxa"/>
            <w:tcBorders>
              <w:top w:val="nil"/>
              <w:left w:val="nil"/>
              <w:bottom w:val="nil"/>
              <w:right w:val="nil"/>
            </w:tcBorders>
            <w:hideMark/>
          </w:tcPr>
          <w:p w14:paraId="0A65BCF8" w14:textId="77777777" w:rsidR="00964FD5" w:rsidRPr="006F4406" w:rsidRDefault="00964FD5" w:rsidP="00327AB7">
            <w:pPr>
              <w:jc w:val="both"/>
              <w:rPr>
                <w:b/>
                <w:sz w:val="24"/>
                <w:szCs w:val="24"/>
              </w:rPr>
            </w:pPr>
            <w:r w:rsidRPr="006F4406">
              <w:rPr>
                <w:sz w:val="24"/>
                <w:szCs w:val="24"/>
              </w:rPr>
              <w:t>Car</w:t>
            </w:r>
          </w:p>
        </w:tc>
        <w:tc>
          <w:tcPr>
            <w:tcW w:w="1874" w:type="dxa"/>
            <w:tcBorders>
              <w:top w:val="nil"/>
              <w:left w:val="nil"/>
              <w:bottom w:val="nil"/>
              <w:right w:val="nil"/>
            </w:tcBorders>
            <w:hideMark/>
          </w:tcPr>
          <w:p w14:paraId="7C0F1B68" w14:textId="77777777" w:rsidR="00964FD5" w:rsidRPr="006F4406" w:rsidRDefault="00964FD5" w:rsidP="00327AB7">
            <w:pPr>
              <w:jc w:val="both"/>
              <w:rPr>
                <w:b/>
                <w:sz w:val="24"/>
                <w:szCs w:val="24"/>
              </w:rPr>
            </w:pPr>
            <w:r w:rsidRPr="006F4406">
              <w:rPr>
                <w:sz w:val="24"/>
                <w:szCs w:val="24"/>
              </w:rPr>
              <w:t>2 (1.2)</w:t>
            </w:r>
          </w:p>
        </w:tc>
        <w:tc>
          <w:tcPr>
            <w:tcW w:w="1953" w:type="dxa"/>
            <w:tcBorders>
              <w:top w:val="nil"/>
              <w:left w:val="nil"/>
              <w:bottom w:val="nil"/>
              <w:right w:val="nil"/>
            </w:tcBorders>
            <w:hideMark/>
          </w:tcPr>
          <w:p w14:paraId="6A9B5027" w14:textId="77777777" w:rsidR="00964FD5" w:rsidRPr="006F4406" w:rsidRDefault="00964FD5" w:rsidP="00327AB7">
            <w:pPr>
              <w:jc w:val="both"/>
              <w:rPr>
                <w:b/>
                <w:sz w:val="24"/>
                <w:szCs w:val="24"/>
              </w:rPr>
            </w:pPr>
            <w:r w:rsidRPr="006F4406">
              <w:rPr>
                <w:sz w:val="24"/>
                <w:szCs w:val="24"/>
              </w:rPr>
              <w:t>162 (98.8)</w:t>
            </w:r>
          </w:p>
        </w:tc>
        <w:tc>
          <w:tcPr>
            <w:tcW w:w="1276" w:type="dxa"/>
            <w:tcBorders>
              <w:top w:val="nil"/>
              <w:left w:val="nil"/>
              <w:bottom w:val="nil"/>
              <w:right w:val="nil"/>
            </w:tcBorders>
            <w:hideMark/>
          </w:tcPr>
          <w:p w14:paraId="635ECD3F" w14:textId="77777777" w:rsidR="00964FD5" w:rsidRPr="006F4406" w:rsidRDefault="00964FD5" w:rsidP="00327AB7">
            <w:pPr>
              <w:jc w:val="both"/>
              <w:rPr>
                <w:b/>
                <w:sz w:val="24"/>
                <w:szCs w:val="24"/>
              </w:rPr>
            </w:pPr>
            <w:r w:rsidRPr="006F4406">
              <w:rPr>
                <w:sz w:val="24"/>
                <w:szCs w:val="24"/>
              </w:rPr>
              <w:t>14.84</w:t>
            </w:r>
          </w:p>
        </w:tc>
        <w:tc>
          <w:tcPr>
            <w:tcW w:w="1133" w:type="dxa"/>
            <w:tcBorders>
              <w:top w:val="nil"/>
              <w:left w:val="nil"/>
              <w:bottom w:val="nil"/>
              <w:right w:val="nil"/>
            </w:tcBorders>
            <w:hideMark/>
          </w:tcPr>
          <w:p w14:paraId="46F4C500" w14:textId="77777777" w:rsidR="00964FD5" w:rsidRPr="006F4406" w:rsidRDefault="00964FD5" w:rsidP="00327AB7">
            <w:pPr>
              <w:jc w:val="both"/>
              <w:rPr>
                <w:b/>
                <w:bCs/>
                <w:sz w:val="24"/>
                <w:szCs w:val="24"/>
              </w:rPr>
            </w:pPr>
            <w:r w:rsidRPr="006F4406">
              <w:rPr>
                <w:bCs/>
                <w:sz w:val="24"/>
                <w:szCs w:val="24"/>
              </w:rPr>
              <w:t>&lt;0.01</w:t>
            </w:r>
          </w:p>
        </w:tc>
      </w:tr>
      <w:tr w:rsidR="00964FD5" w:rsidRPr="006F4406" w14:paraId="57751D5B" w14:textId="77777777" w:rsidTr="00BC6C47">
        <w:tc>
          <w:tcPr>
            <w:tcW w:w="3114" w:type="dxa"/>
            <w:tcBorders>
              <w:top w:val="nil"/>
              <w:left w:val="nil"/>
              <w:bottom w:val="nil"/>
              <w:right w:val="nil"/>
            </w:tcBorders>
            <w:hideMark/>
          </w:tcPr>
          <w:p w14:paraId="4B7032E6" w14:textId="77777777" w:rsidR="00964FD5" w:rsidRDefault="00964FD5" w:rsidP="00327AB7">
            <w:pPr>
              <w:jc w:val="both"/>
              <w:rPr>
                <w:sz w:val="24"/>
                <w:szCs w:val="24"/>
              </w:rPr>
            </w:pPr>
            <w:r w:rsidRPr="006F4406">
              <w:rPr>
                <w:sz w:val="24"/>
                <w:szCs w:val="24"/>
              </w:rPr>
              <w:t>Bus</w:t>
            </w:r>
          </w:p>
          <w:p w14:paraId="3CF5940E" w14:textId="77777777" w:rsidR="00ED25E8" w:rsidRPr="006F4406" w:rsidRDefault="00ED25E8" w:rsidP="00327AB7">
            <w:pPr>
              <w:jc w:val="both"/>
              <w:rPr>
                <w:b/>
                <w:sz w:val="24"/>
                <w:szCs w:val="24"/>
              </w:rPr>
            </w:pPr>
          </w:p>
        </w:tc>
        <w:tc>
          <w:tcPr>
            <w:tcW w:w="1874" w:type="dxa"/>
            <w:tcBorders>
              <w:top w:val="nil"/>
              <w:left w:val="nil"/>
              <w:bottom w:val="nil"/>
              <w:right w:val="nil"/>
            </w:tcBorders>
            <w:hideMark/>
          </w:tcPr>
          <w:p w14:paraId="343DB1AE" w14:textId="77777777" w:rsidR="00964FD5" w:rsidRPr="006F4406" w:rsidRDefault="00964FD5" w:rsidP="00327AB7">
            <w:pPr>
              <w:jc w:val="both"/>
              <w:rPr>
                <w:b/>
                <w:sz w:val="24"/>
                <w:szCs w:val="24"/>
              </w:rPr>
            </w:pPr>
            <w:r w:rsidRPr="006F4406">
              <w:rPr>
                <w:sz w:val="24"/>
                <w:szCs w:val="24"/>
              </w:rPr>
              <w:t>17 (11.8)</w:t>
            </w:r>
          </w:p>
        </w:tc>
        <w:tc>
          <w:tcPr>
            <w:tcW w:w="1953" w:type="dxa"/>
            <w:tcBorders>
              <w:top w:val="nil"/>
              <w:left w:val="nil"/>
              <w:bottom w:val="nil"/>
              <w:right w:val="nil"/>
            </w:tcBorders>
            <w:hideMark/>
          </w:tcPr>
          <w:p w14:paraId="3DD63CD3" w14:textId="77777777" w:rsidR="00964FD5" w:rsidRPr="006F4406" w:rsidRDefault="00964FD5" w:rsidP="00327AB7">
            <w:pPr>
              <w:jc w:val="both"/>
              <w:rPr>
                <w:b/>
                <w:sz w:val="24"/>
                <w:szCs w:val="24"/>
              </w:rPr>
            </w:pPr>
            <w:r w:rsidRPr="006F4406">
              <w:rPr>
                <w:sz w:val="24"/>
                <w:szCs w:val="24"/>
              </w:rPr>
              <w:t>127 (88.2)</w:t>
            </w:r>
          </w:p>
        </w:tc>
        <w:tc>
          <w:tcPr>
            <w:tcW w:w="1276" w:type="dxa"/>
            <w:tcBorders>
              <w:top w:val="nil"/>
              <w:left w:val="nil"/>
              <w:bottom w:val="nil"/>
              <w:right w:val="nil"/>
            </w:tcBorders>
          </w:tcPr>
          <w:p w14:paraId="5EE8319C" w14:textId="77777777" w:rsidR="00964FD5" w:rsidRPr="006F4406" w:rsidRDefault="00964FD5" w:rsidP="00327AB7">
            <w:pPr>
              <w:jc w:val="both"/>
              <w:rPr>
                <w:b/>
                <w:sz w:val="24"/>
                <w:szCs w:val="24"/>
              </w:rPr>
            </w:pPr>
          </w:p>
        </w:tc>
        <w:tc>
          <w:tcPr>
            <w:tcW w:w="1133" w:type="dxa"/>
            <w:tcBorders>
              <w:top w:val="nil"/>
              <w:left w:val="nil"/>
              <w:bottom w:val="nil"/>
              <w:right w:val="nil"/>
            </w:tcBorders>
          </w:tcPr>
          <w:p w14:paraId="0CC4080A" w14:textId="77777777" w:rsidR="00964FD5" w:rsidRPr="006F4406" w:rsidRDefault="00964FD5" w:rsidP="00327AB7">
            <w:pPr>
              <w:jc w:val="both"/>
              <w:rPr>
                <w:b/>
                <w:sz w:val="24"/>
                <w:szCs w:val="24"/>
              </w:rPr>
            </w:pPr>
          </w:p>
        </w:tc>
      </w:tr>
      <w:tr w:rsidR="00964FD5" w:rsidRPr="006F4406" w14:paraId="2E43F29D" w14:textId="77777777" w:rsidTr="00BC6C47">
        <w:tc>
          <w:tcPr>
            <w:tcW w:w="3114" w:type="dxa"/>
            <w:tcBorders>
              <w:top w:val="nil"/>
              <w:left w:val="nil"/>
              <w:bottom w:val="nil"/>
              <w:right w:val="nil"/>
            </w:tcBorders>
            <w:hideMark/>
          </w:tcPr>
          <w:p w14:paraId="42F40EF7" w14:textId="77777777" w:rsidR="00964FD5" w:rsidRPr="00ED25E8" w:rsidRDefault="00964FD5" w:rsidP="00327AB7">
            <w:pPr>
              <w:jc w:val="both"/>
              <w:rPr>
                <w:b/>
                <w:sz w:val="24"/>
                <w:szCs w:val="24"/>
              </w:rPr>
            </w:pPr>
            <w:r w:rsidRPr="00ED25E8">
              <w:rPr>
                <w:b/>
                <w:sz w:val="24"/>
                <w:szCs w:val="24"/>
              </w:rPr>
              <w:t>Driving location</w:t>
            </w:r>
          </w:p>
        </w:tc>
        <w:tc>
          <w:tcPr>
            <w:tcW w:w="1874" w:type="dxa"/>
            <w:tcBorders>
              <w:top w:val="nil"/>
              <w:left w:val="nil"/>
              <w:bottom w:val="nil"/>
              <w:right w:val="nil"/>
            </w:tcBorders>
          </w:tcPr>
          <w:p w14:paraId="27EEEA94" w14:textId="77777777" w:rsidR="00964FD5" w:rsidRPr="006F4406" w:rsidRDefault="00964FD5" w:rsidP="00327AB7">
            <w:pPr>
              <w:jc w:val="both"/>
              <w:rPr>
                <w:b/>
                <w:sz w:val="24"/>
                <w:szCs w:val="24"/>
              </w:rPr>
            </w:pPr>
          </w:p>
        </w:tc>
        <w:tc>
          <w:tcPr>
            <w:tcW w:w="1953" w:type="dxa"/>
            <w:tcBorders>
              <w:top w:val="nil"/>
              <w:left w:val="nil"/>
              <w:bottom w:val="nil"/>
              <w:right w:val="nil"/>
            </w:tcBorders>
          </w:tcPr>
          <w:p w14:paraId="13AA093C" w14:textId="77777777" w:rsidR="00964FD5" w:rsidRPr="006F4406" w:rsidRDefault="00964FD5" w:rsidP="00327AB7">
            <w:pPr>
              <w:jc w:val="both"/>
              <w:rPr>
                <w:b/>
                <w:sz w:val="24"/>
                <w:szCs w:val="24"/>
              </w:rPr>
            </w:pPr>
          </w:p>
        </w:tc>
        <w:tc>
          <w:tcPr>
            <w:tcW w:w="1276" w:type="dxa"/>
            <w:tcBorders>
              <w:top w:val="nil"/>
              <w:left w:val="nil"/>
              <w:bottom w:val="nil"/>
              <w:right w:val="nil"/>
            </w:tcBorders>
          </w:tcPr>
          <w:p w14:paraId="7D30F1A0" w14:textId="77777777" w:rsidR="00964FD5" w:rsidRPr="006F4406" w:rsidRDefault="00964FD5" w:rsidP="00327AB7">
            <w:pPr>
              <w:jc w:val="both"/>
              <w:rPr>
                <w:b/>
                <w:sz w:val="24"/>
                <w:szCs w:val="24"/>
              </w:rPr>
            </w:pPr>
          </w:p>
        </w:tc>
        <w:tc>
          <w:tcPr>
            <w:tcW w:w="1133" w:type="dxa"/>
            <w:tcBorders>
              <w:top w:val="nil"/>
              <w:left w:val="nil"/>
              <w:bottom w:val="nil"/>
              <w:right w:val="nil"/>
            </w:tcBorders>
          </w:tcPr>
          <w:p w14:paraId="59B2751E" w14:textId="77777777" w:rsidR="00964FD5" w:rsidRPr="006F4406" w:rsidRDefault="00964FD5" w:rsidP="00327AB7">
            <w:pPr>
              <w:jc w:val="both"/>
              <w:rPr>
                <w:b/>
                <w:sz w:val="24"/>
                <w:szCs w:val="24"/>
              </w:rPr>
            </w:pPr>
          </w:p>
        </w:tc>
      </w:tr>
      <w:tr w:rsidR="00964FD5" w:rsidRPr="006F4406" w14:paraId="2EC35F30" w14:textId="77777777" w:rsidTr="00BC6C47">
        <w:tc>
          <w:tcPr>
            <w:tcW w:w="3114" w:type="dxa"/>
            <w:tcBorders>
              <w:top w:val="nil"/>
              <w:left w:val="nil"/>
              <w:bottom w:val="nil"/>
              <w:right w:val="nil"/>
            </w:tcBorders>
            <w:hideMark/>
          </w:tcPr>
          <w:p w14:paraId="7FBF4E64" w14:textId="77777777" w:rsidR="00964FD5" w:rsidRPr="006F4406" w:rsidRDefault="00964FD5" w:rsidP="00327AB7">
            <w:pPr>
              <w:jc w:val="both"/>
              <w:rPr>
                <w:b/>
                <w:sz w:val="24"/>
                <w:szCs w:val="24"/>
              </w:rPr>
            </w:pPr>
            <w:r w:rsidRPr="006F4406">
              <w:rPr>
                <w:sz w:val="24"/>
                <w:szCs w:val="24"/>
              </w:rPr>
              <w:t>Intra-city</w:t>
            </w:r>
          </w:p>
        </w:tc>
        <w:tc>
          <w:tcPr>
            <w:tcW w:w="1874" w:type="dxa"/>
            <w:tcBorders>
              <w:top w:val="nil"/>
              <w:left w:val="nil"/>
              <w:bottom w:val="nil"/>
              <w:right w:val="nil"/>
            </w:tcBorders>
            <w:hideMark/>
          </w:tcPr>
          <w:p w14:paraId="692F5EF7" w14:textId="77777777" w:rsidR="00964FD5" w:rsidRPr="006F4406" w:rsidRDefault="00964FD5" w:rsidP="00327AB7">
            <w:pPr>
              <w:jc w:val="both"/>
              <w:rPr>
                <w:b/>
                <w:sz w:val="24"/>
                <w:szCs w:val="24"/>
              </w:rPr>
            </w:pPr>
            <w:r w:rsidRPr="006F4406">
              <w:rPr>
                <w:sz w:val="24"/>
                <w:szCs w:val="24"/>
              </w:rPr>
              <w:t>13 (7.7)</w:t>
            </w:r>
          </w:p>
        </w:tc>
        <w:tc>
          <w:tcPr>
            <w:tcW w:w="1953" w:type="dxa"/>
            <w:tcBorders>
              <w:top w:val="nil"/>
              <w:left w:val="nil"/>
              <w:bottom w:val="nil"/>
              <w:right w:val="nil"/>
            </w:tcBorders>
            <w:hideMark/>
          </w:tcPr>
          <w:p w14:paraId="595B27AF" w14:textId="77777777" w:rsidR="00964FD5" w:rsidRPr="006F4406" w:rsidRDefault="00964FD5" w:rsidP="00327AB7">
            <w:pPr>
              <w:jc w:val="both"/>
              <w:rPr>
                <w:b/>
                <w:sz w:val="24"/>
                <w:szCs w:val="24"/>
              </w:rPr>
            </w:pPr>
            <w:r w:rsidRPr="006F4406">
              <w:rPr>
                <w:sz w:val="24"/>
                <w:szCs w:val="24"/>
              </w:rPr>
              <w:t>157 (92.3)</w:t>
            </w:r>
          </w:p>
        </w:tc>
        <w:tc>
          <w:tcPr>
            <w:tcW w:w="1276" w:type="dxa"/>
            <w:tcBorders>
              <w:top w:val="nil"/>
              <w:left w:val="nil"/>
              <w:bottom w:val="nil"/>
              <w:right w:val="nil"/>
            </w:tcBorders>
            <w:hideMark/>
          </w:tcPr>
          <w:p w14:paraId="190E4B61" w14:textId="77777777" w:rsidR="00964FD5" w:rsidRPr="006F4406" w:rsidRDefault="00964FD5" w:rsidP="00327AB7">
            <w:pPr>
              <w:jc w:val="both"/>
              <w:rPr>
                <w:b/>
                <w:sz w:val="24"/>
                <w:szCs w:val="24"/>
              </w:rPr>
            </w:pPr>
            <w:r w:rsidRPr="006F4406">
              <w:rPr>
                <w:sz w:val="24"/>
                <w:szCs w:val="24"/>
              </w:rPr>
              <w:t>1.99</w:t>
            </w:r>
          </w:p>
        </w:tc>
        <w:tc>
          <w:tcPr>
            <w:tcW w:w="1133" w:type="dxa"/>
            <w:tcBorders>
              <w:top w:val="nil"/>
              <w:left w:val="nil"/>
              <w:bottom w:val="nil"/>
              <w:right w:val="nil"/>
            </w:tcBorders>
            <w:hideMark/>
          </w:tcPr>
          <w:p w14:paraId="546E83CE" w14:textId="77777777" w:rsidR="00964FD5" w:rsidRPr="006F4406" w:rsidRDefault="00964FD5" w:rsidP="00327AB7">
            <w:pPr>
              <w:jc w:val="both"/>
              <w:rPr>
                <w:b/>
                <w:sz w:val="24"/>
                <w:szCs w:val="24"/>
              </w:rPr>
            </w:pPr>
            <w:r w:rsidRPr="006F4406">
              <w:rPr>
                <w:sz w:val="24"/>
                <w:szCs w:val="24"/>
              </w:rPr>
              <w:t>0.369</w:t>
            </w:r>
          </w:p>
        </w:tc>
      </w:tr>
      <w:tr w:rsidR="00964FD5" w:rsidRPr="006F4406" w14:paraId="344AC01D" w14:textId="77777777" w:rsidTr="00BC6C47">
        <w:tc>
          <w:tcPr>
            <w:tcW w:w="3114" w:type="dxa"/>
            <w:tcBorders>
              <w:top w:val="nil"/>
              <w:left w:val="nil"/>
              <w:bottom w:val="nil"/>
              <w:right w:val="nil"/>
            </w:tcBorders>
            <w:hideMark/>
          </w:tcPr>
          <w:p w14:paraId="182776C0" w14:textId="77777777" w:rsidR="00964FD5" w:rsidRPr="006F4406" w:rsidRDefault="00964FD5" w:rsidP="00327AB7">
            <w:pPr>
              <w:jc w:val="both"/>
              <w:rPr>
                <w:b/>
                <w:sz w:val="24"/>
                <w:szCs w:val="24"/>
              </w:rPr>
            </w:pPr>
            <w:r w:rsidRPr="006F4406">
              <w:rPr>
                <w:sz w:val="24"/>
                <w:szCs w:val="24"/>
              </w:rPr>
              <w:t>Intercity</w:t>
            </w:r>
          </w:p>
        </w:tc>
        <w:tc>
          <w:tcPr>
            <w:tcW w:w="1874" w:type="dxa"/>
            <w:tcBorders>
              <w:top w:val="nil"/>
              <w:left w:val="nil"/>
              <w:bottom w:val="nil"/>
              <w:right w:val="nil"/>
            </w:tcBorders>
            <w:hideMark/>
          </w:tcPr>
          <w:p w14:paraId="3D037413" w14:textId="77777777" w:rsidR="00964FD5" w:rsidRPr="006F4406" w:rsidRDefault="00964FD5" w:rsidP="00327AB7">
            <w:pPr>
              <w:jc w:val="both"/>
              <w:rPr>
                <w:b/>
                <w:sz w:val="24"/>
                <w:szCs w:val="24"/>
              </w:rPr>
            </w:pPr>
            <w:r w:rsidRPr="006F4406">
              <w:rPr>
                <w:sz w:val="24"/>
                <w:szCs w:val="24"/>
              </w:rPr>
              <w:t>5 (5.4)</w:t>
            </w:r>
          </w:p>
        </w:tc>
        <w:tc>
          <w:tcPr>
            <w:tcW w:w="1953" w:type="dxa"/>
            <w:tcBorders>
              <w:top w:val="nil"/>
              <w:left w:val="nil"/>
              <w:bottom w:val="nil"/>
              <w:right w:val="nil"/>
            </w:tcBorders>
            <w:hideMark/>
          </w:tcPr>
          <w:p w14:paraId="4888CBF4" w14:textId="77777777" w:rsidR="00964FD5" w:rsidRPr="006F4406" w:rsidRDefault="00964FD5" w:rsidP="00327AB7">
            <w:pPr>
              <w:jc w:val="both"/>
              <w:rPr>
                <w:b/>
                <w:sz w:val="24"/>
                <w:szCs w:val="24"/>
              </w:rPr>
            </w:pPr>
            <w:r w:rsidRPr="006F4406">
              <w:rPr>
                <w:sz w:val="24"/>
                <w:szCs w:val="24"/>
              </w:rPr>
              <w:t>87 (94.6)</w:t>
            </w:r>
          </w:p>
        </w:tc>
        <w:tc>
          <w:tcPr>
            <w:tcW w:w="1276" w:type="dxa"/>
            <w:tcBorders>
              <w:top w:val="nil"/>
              <w:left w:val="nil"/>
              <w:bottom w:val="nil"/>
              <w:right w:val="nil"/>
            </w:tcBorders>
          </w:tcPr>
          <w:p w14:paraId="43051B51" w14:textId="77777777" w:rsidR="00964FD5" w:rsidRPr="006F4406" w:rsidRDefault="00964FD5" w:rsidP="00327AB7">
            <w:pPr>
              <w:jc w:val="both"/>
              <w:rPr>
                <w:b/>
                <w:sz w:val="24"/>
                <w:szCs w:val="24"/>
              </w:rPr>
            </w:pPr>
          </w:p>
        </w:tc>
        <w:tc>
          <w:tcPr>
            <w:tcW w:w="1133" w:type="dxa"/>
            <w:tcBorders>
              <w:top w:val="nil"/>
              <w:left w:val="nil"/>
              <w:bottom w:val="nil"/>
              <w:right w:val="nil"/>
            </w:tcBorders>
          </w:tcPr>
          <w:p w14:paraId="35F5DDCD" w14:textId="77777777" w:rsidR="00964FD5" w:rsidRPr="006F4406" w:rsidRDefault="00964FD5" w:rsidP="00327AB7">
            <w:pPr>
              <w:jc w:val="both"/>
              <w:rPr>
                <w:b/>
                <w:sz w:val="24"/>
                <w:szCs w:val="24"/>
              </w:rPr>
            </w:pPr>
          </w:p>
        </w:tc>
      </w:tr>
      <w:tr w:rsidR="00964FD5" w:rsidRPr="006F4406" w14:paraId="31BD64E2" w14:textId="77777777" w:rsidTr="00BC6C47">
        <w:tc>
          <w:tcPr>
            <w:tcW w:w="3114" w:type="dxa"/>
            <w:tcBorders>
              <w:top w:val="nil"/>
              <w:left w:val="nil"/>
              <w:bottom w:val="nil"/>
              <w:right w:val="nil"/>
            </w:tcBorders>
            <w:hideMark/>
          </w:tcPr>
          <w:p w14:paraId="2A5D782C" w14:textId="77777777" w:rsidR="00964FD5" w:rsidRDefault="00964FD5" w:rsidP="00327AB7">
            <w:pPr>
              <w:jc w:val="both"/>
              <w:rPr>
                <w:sz w:val="24"/>
                <w:szCs w:val="24"/>
              </w:rPr>
            </w:pPr>
            <w:r w:rsidRPr="006F4406">
              <w:rPr>
                <w:sz w:val="24"/>
                <w:szCs w:val="24"/>
              </w:rPr>
              <w:t>Both</w:t>
            </w:r>
          </w:p>
          <w:p w14:paraId="32B8ECAE" w14:textId="77777777" w:rsidR="00ED25E8" w:rsidRPr="006F4406" w:rsidRDefault="00ED25E8" w:rsidP="00327AB7">
            <w:pPr>
              <w:jc w:val="both"/>
              <w:rPr>
                <w:b/>
                <w:sz w:val="24"/>
                <w:szCs w:val="24"/>
              </w:rPr>
            </w:pPr>
          </w:p>
        </w:tc>
        <w:tc>
          <w:tcPr>
            <w:tcW w:w="1874" w:type="dxa"/>
            <w:tcBorders>
              <w:top w:val="nil"/>
              <w:left w:val="nil"/>
              <w:bottom w:val="nil"/>
              <w:right w:val="nil"/>
            </w:tcBorders>
            <w:hideMark/>
          </w:tcPr>
          <w:p w14:paraId="7B5CA85F" w14:textId="77777777" w:rsidR="00964FD5" w:rsidRPr="006F4406" w:rsidRDefault="00964FD5" w:rsidP="00327AB7">
            <w:pPr>
              <w:jc w:val="both"/>
              <w:rPr>
                <w:b/>
                <w:sz w:val="24"/>
                <w:szCs w:val="24"/>
              </w:rPr>
            </w:pPr>
            <w:r w:rsidRPr="006F4406">
              <w:rPr>
                <w:sz w:val="24"/>
                <w:szCs w:val="24"/>
              </w:rPr>
              <w:t>1 (2.2)</w:t>
            </w:r>
          </w:p>
        </w:tc>
        <w:tc>
          <w:tcPr>
            <w:tcW w:w="1953" w:type="dxa"/>
            <w:tcBorders>
              <w:top w:val="nil"/>
              <w:left w:val="nil"/>
              <w:bottom w:val="nil"/>
              <w:right w:val="nil"/>
            </w:tcBorders>
            <w:hideMark/>
          </w:tcPr>
          <w:p w14:paraId="2CB44A8F" w14:textId="77777777" w:rsidR="00964FD5" w:rsidRPr="006F4406" w:rsidRDefault="00964FD5" w:rsidP="00327AB7">
            <w:pPr>
              <w:jc w:val="both"/>
              <w:rPr>
                <w:b/>
                <w:sz w:val="24"/>
                <w:szCs w:val="24"/>
              </w:rPr>
            </w:pPr>
            <w:r w:rsidRPr="006F4406">
              <w:rPr>
                <w:sz w:val="24"/>
                <w:szCs w:val="24"/>
              </w:rPr>
              <w:t>45 (97.8)</w:t>
            </w:r>
          </w:p>
        </w:tc>
        <w:tc>
          <w:tcPr>
            <w:tcW w:w="1276" w:type="dxa"/>
            <w:tcBorders>
              <w:top w:val="nil"/>
              <w:left w:val="nil"/>
              <w:bottom w:val="nil"/>
              <w:right w:val="nil"/>
            </w:tcBorders>
          </w:tcPr>
          <w:p w14:paraId="1B9D2824" w14:textId="77777777" w:rsidR="00964FD5" w:rsidRPr="006F4406" w:rsidRDefault="00964FD5" w:rsidP="00327AB7">
            <w:pPr>
              <w:jc w:val="both"/>
              <w:rPr>
                <w:b/>
                <w:sz w:val="24"/>
                <w:szCs w:val="24"/>
              </w:rPr>
            </w:pPr>
          </w:p>
        </w:tc>
        <w:tc>
          <w:tcPr>
            <w:tcW w:w="1133" w:type="dxa"/>
            <w:tcBorders>
              <w:top w:val="nil"/>
              <w:left w:val="nil"/>
              <w:bottom w:val="nil"/>
              <w:right w:val="nil"/>
            </w:tcBorders>
          </w:tcPr>
          <w:p w14:paraId="7719BEE6" w14:textId="77777777" w:rsidR="00964FD5" w:rsidRPr="006F4406" w:rsidRDefault="00964FD5" w:rsidP="00327AB7">
            <w:pPr>
              <w:jc w:val="both"/>
              <w:rPr>
                <w:b/>
                <w:sz w:val="24"/>
                <w:szCs w:val="24"/>
              </w:rPr>
            </w:pPr>
          </w:p>
        </w:tc>
      </w:tr>
      <w:tr w:rsidR="00964FD5" w:rsidRPr="006F4406" w14:paraId="14C8FFD2" w14:textId="77777777" w:rsidTr="00BC6C47">
        <w:tc>
          <w:tcPr>
            <w:tcW w:w="3114" w:type="dxa"/>
            <w:tcBorders>
              <w:top w:val="nil"/>
              <w:left w:val="nil"/>
              <w:bottom w:val="nil"/>
              <w:right w:val="nil"/>
            </w:tcBorders>
            <w:hideMark/>
          </w:tcPr>
          <w:p w14:paraId="49D3F829" w14:textId="77777777" w:rsidR="00964FD5" w:rsidRPr="00ED25E8" w:rsidRDefault="00964FD5" w:rsidP="00327AB7">
            <w:pPr>
              <w:jc w:val="both"/>
              <w:rPr>
                <w:b/>
                <w:sz w:val="24"/>
                <w:szCs w:val="24"/>
              </w:rPr>
            </w:pPr>
            <w:r w:rsidRPr="00ED25E8">
              <w:rPr>
                <w:b/>
                <w:sz w:val="24"/>
                <w:szCs w:val="24"/>
              </w:rPr>
              <w:t>Ethnicity</w:t>
            </w:r>
          </w:p>
        </w:tc>
        <w:tc>
          <w:tcPr>
            <w:tcW w:w="1874" w:type="dxa"/>
            <w:tcBorders>
              <w:top w:val="nil"/>
              <w:left w:val="nil"/>
              <w:bottom w:val="nil"/>
              <w:right w:val="nil"/>
            </w:tcBorders>
          </w:tcPr>
          <w:p w14:paraId="63E4105D" w14:textId="77777777" w:rsidR="00964FD5" w:rsidRPr="006F4406" w:rsidRDefault="00964FD5" w:rsidP="00327AB7">
            <w:pPr>
              <w:jc w:val="both"/>
              <w:rPr>
                <w:b/>
                <w:sz w:val="24"/>
                <w:szCs w:val="24"/>
              </w:rPr>
            </w:pPr>
          </w:p>
        </w:tc>
        <w:tc>
          <w:tcPr>
            <w:tcW w:w="1953" w:type="dxa"/>
            <w:tcBorders>
              <w:top w:val="nil"/>
              <w:left w:val="nil"/>
              <w:bottom w:val="nil"/>
              <w:right w:val="nil"/>
            </w:tcBorders>
          </w:tcPr>
          <w:p w14:paraId="3F54A6F6" w14:textId="77777777" w:rsidR="00964FD5" w:rsidRPr="006F4406" w:rsidRDefault="00964FD5" w:rsidP="00327AB7">
            <w:pPr>
              <w:jc w:val="both"/>
              <w:rPr>
                <w:b/>
                <w:sz w:val="24"/>
                <w:szCs w:val="24"/>
              </w:rPr>
            </w:pPr>
          </w:p>
        </w:tc>
        <w:tc>
          <w:tcPr>
            <w:tcW w:w="1276" w:type="dxa"/>
            <w:tcBorders>
              <w:top w:val="nil"/>
              <w:left w:val="nil"/>
              <w:bottom w:val="nil"/>
              <w:right w:val="nil"/>
            </w:tcBorders>
          </w:tcPr>
          <w:p w14:paraId="2D9609C7" w14:textId="77777777" w:rsidR="00964FD5" w:rsidRPr="006F4406" w:rsidRDefault="00964FD5" w:rsidP="00327AB7">
            <w:pPr>
              <w:jc w:val="both"/>
              <w:rPr>
                <w:b/>
                <w:sz w:val="24"/>
                <w:szCs w:val="24"/>
              </w:rPr>
            </w:pPr>
          </w:p>
        </w:tc>
        <w:tc>
          <w:tcPr>
            <w:tcW w:w="1133" w:type="dxa"/>
            <w:tcBorders>
              <w:top w:val="nil"/>
              <w:left w:val="nil"/>
              <w:bottom w:val="nil"/>
              <w:right w:val="nil"/>
            </w:tcBorders>
          </w:tcPr>
          <w:p w14:paraId="7001EC09" w14:textId="77777777" w:rsidR="00964FD5" w:rsidRPr="006F4406" w:rsidRDefault="00964FD5" w:rsidP="00327AB7">
            <w:pPr>
              <w:jc w:val="both"/>
              <w:rPr>
                <w:b/>
                <w:sz w:val="24"/>
                <w:szCs w:val="24"/>
              </w:rPr>
            </w:pPr>
          </w:p>
        </w:tc>
      </w:tr>
      <w:tr w:rsidR="00964FD5" w:rsidRPr="006F4406" w14:paraId="4F7576DB" w14:textId="77777777" w:rsidTr="00BC6C47">
        <w:tc>
          <w:tcPr>
            <w:tcW w:w="3114" w:type="dxa"/>
            <w:tcBorders>
              <w:top w:val="nil"/>
              <w:left w:val="nil"/>
              <w:bottom w:val="nil"/>
              <w:right w:val="nil"/>
            </w:tcBorders>
            <w:hideMark/>
          </w:tcPr>
          <w:p w14:paraId="7E0ADA27" w14:textId="77777777" w:rsidR="00964FD5" w:rsidRPr="006F4406" w:rsidRDefault="00964FD5" w:rsidP="00327AB7">
            <w:pPr>
              <w:jc w:val="both"/>
              <w:rPr>
                <w:b/>
                <w:sz w:val="24"/>
                <w:szCs w:val="24"/>
              </w:rPr>
            </w:pPr>
            <w:r w:rsidRPr="006F4406">
              <w:rPr>
                <w:sz w:val="24"/>
                <w:szCs w:val="24"/>
              </w:rPr>
              <w:t>Yoruba</w:t>
            </w:r>
          </w:p>
        </w:tc>
        <w:tc>
          <w:tcPr>
            <w:tcW w:w="1874" w:type="dxa"/>
            <w:tcBorders>
              <w:top w:val="nil"/>
              <w:left w:val="nil"/>
              <w:bottom w:val="nil"/>
              <w:right w:val="nil"/>
            </w:tcBorders>
            <w:hideMark/>
          </w:tcPr>
          <w:p w14:paraId="015FF339" w14:textId="77777777" w:rsidR="00964FD5" w:rsidRPr="006F4406" w:rsidRDefault="00964FD5" w:rsidP="00327AB7">
            <w:pPr>
              <w:jc w:val="both"/>
              <w:rPr>
                <w:b/>
                <w:sz w:val="24"/>
                <w:szCs w:val="24"/>
              </w:rPr>
            </w:pPr>
            <w:r w:rsidRPr="006F4406">
              <w:rPr>
                <w:sz w:val="24"/>
                <w:szCs w:val="24"/>
              </w:rPr>
              <w:t>15 (5.2)</w:t>
            </w:r>
          </w:p>
        </w:tc>
        <w:tc>
          <w:tcPr>
            <w:tcW w:w="1953" w:type="dxa"/>
            <w:tcBorders>
              <w:top w:val="nil"/>
              <w:left w:val="nil"/>
              <w:bottom w:val="nil"/>
              <w:right w:val="nil"/>
            </w:tcBorders>
            <w:hideMark/>
          </w:tcPr>
          <w:p w14:paraId="5902784B" w14:textId="77777777" w:rsidR="00964FD5" w:rsidRPr="006F4406" w:rsidRDefault="00964FD5" w:rsidP="00327AB7">
            <w:pPr>
              <w:jc w:val="both"/>
              <w:rPr>
                <w:b/>
                <w:sz w:val="24"/>
                <w:szCs w:val="24"/>
              </w:rPr>
            </w:pPr>
            <w:r w:rsidRPr="006F4406">
              <w:rPr>
                <w:sz w:val="24"/>
                <w:szCs w:val="24"/>
              </w:rPr>
              <w:t>274 (94.8)</w:t>
            </w:r>
          </w:p>
        </w:tc>
        <w:tc>
          <w:tcPr>
            <w:tcW w:w="1276" w:type="dxa"/>
            <w:tcBorders>
              <w:top w:val="nil"/>
              <w:left w:val="nil"/>
              <w:bottom w:val="nil"/>
              <w:right w:val="nil"/>
            </w:tcBorders>
            <w:hideMark/>
          </w:tcPr>
          <w:p w14:paraId="4ECDC3FE" w14:textId="77777777" w:rsidR="00964FD5" w:rsidRPr="006F4406" w:rsidRDefault="00964FD5" w:rsidP="00327AB7">
            <w:pPr>
              <w:jc w:val="both"/>
              <w:rPr>
                <w:b/>
                <w:sz w:val="24"/>
                <w:szCs w:val="24"/>
              </w:rPr>
            </w:pPr>
            <w:r w:rsidRPr="006F4406">
              <w:rPr>
                <w:sz w:val="24"/>
                <w:szCs w:val="24"/>
              </w:rPr>
              <w:t>7.74</w:t>
            </w:r>
          </w:p>
        </w:tc>
        <w:tc>
          <w:tcPr>
            <w:tcW w:w="1133" w:type="dxa"/>
            <w:tcBorders>
              <w:top w:val="nil"/>
              <w:left w:val="nil"/>
              <w:bottom w:val="nil"/>
              <w:right w:val="nil"/>
            </w:tcBorders>
            <w:hideMark/>
          </w:tcPr>
          <w:p w14:paraId="46E4B80C" w14:textId="77777777" w:rsidR="00964FD5" w:rsidRPr="006F4406" w:rsidRDefault="00964FD5" w:rsidP="00327AB7">
            <w:pPr>
              <w:jc w:val="both"/>
              <w:rPr>
                <w:b/>
                <w:bCs/>
                <w:sz w:val="24"/>
                <w:szCs w:val="24"/>
              </w:rPr>
            </w:pPr>
            <w:r w:rsidRPr="006F4406">
              <w:rPr>
                <w:bCs/>
                <w:sz w:val="24"/>
                <w:szCs w:val="24"/>
              </w:rPr>
              <w:t>0.005</w:t>
            </w:r>
          </w:p>
        </w:tc>
      </w:tr>
      <w:tr w:rsidR="00964FD5" w:rsidRPr="006F4406" w14:paraId="7B633C16" w14:textId="77777777" w:rsidTr="00BC6C47">
        <w:tc>
          <w:tcPr>
            <w:tcW w:w="3114" w:type="dxa"/>
            <w:tcBorders>
              <w:top w:val="nil"/>
              <w:left w:val="nil"/>
              <w:bottom w:val="single" w:sz="4" w:space="0" w:color="auto"/>
              <w:right w:val="nil"/>
            </w:tcBorders>
            <w:hideMark/>
          </w:tcPr>
          <w:p w14:paraId="685D88DF" w14:textId="77777777" w:rsidR="00964FD5" w:rsidRPr="006F4406" w:rsidRDefault="00964FD5" w:rsidP="00327AB7">
            <w:pPr>
              <w:jc w:val="both"/>
              <w:rPr>
                <w:b/>
                <w:sz w:val="24"/>
                <w:szCs w:val="24"/>
              </w:rPr>
            </w:pPr>
            <w:r w:rsidRPr="006F4406">
              <w:rPr>
                <w:sz w:val="24"/>
                <w:szCs w:val="24"/>
              </w:rPr>
              <w:t>Non-Yoruba</w:t>
            </w:r>
          </w:p>
        </w:tc>
        <w:tc>
          <w:tcPr>
            <w:tcW w:w="1874" w:type="dxa"/>
            <w:tcBorders>
              <w:top w:val="nil"/>
              <w:left w:val="nil"/>
              <w:bottom w:val="single" w:sz="4" w:space="0" w:color="auto"/>
              <w:right w:val="nil"/>
            </w:tcBorders>
            <w:hideMark/>
          </w:tcPr>
          <w:p w14:paraId="6758C0A1" w14:textId="77777777" w:rsidR="00964FD5" w:rsidRPr="006F4406" w:rsidRDefault="00964FD5" w:rsidP="00327AB7">
            <w:pPr>
              <w:jc w:val="both"/>
              <w:rPr>
                <w:b/>
                <w:sz w:val="24"/>
                <w:szCs w:val="24"/>
              </w:rPr>
            </w:pPr>
            <w:r w:rsidRPr="006F4406">
              <w:rPr>
                <w:sz w:val="24"/>
                <w:szCs w:val="24"/>
              </w:rPr>
              <w:t>4 (21.1)</w:t>
            </w:r>
          </w:p>
        </w:tc>
        <w:tc>
          <w:tcPr>
            <w:tcW w:w="1953" w:type="dxa"/>
            <w:tcBorders>
              <w:top w:val="nil"/>
              <w:left w:val="nil"/>
              <w:bottom w:val="single" w:sz="4" w:space="0" w:color="auto"/>
              <w:right w:val="nil"/>
            </w:tcBorders>
            <w:hideMark/>
          </w:tcPr>
          <w:p w14:paraId="52E2D6B9" w14:textId="77777777" w:rsidR="00964FD5" w:rsidRPr="006F4406" w:rsidRDefault="00964FD5" w:rsidP="00327AB7">
            <w:pPr>
              <w:jc w:val="both"/>
              <w:rPr>
                <w:b/>
                <w:sz w:val="24"/>
                <w:szCs w:val="24"/>
              </w:rPr>
            </w:pPr>
            <w:r w:rsidRPr="006F4406">
              <w:rPr>
                <w:sz w:val="24"/>
                <w:szCs w:val="24"/>
              </w:rPr>
              <w:t>15 (78.9)</w:t>
            </w:r>
          </w:p>
        </w:tc>
        <w:tc>
          <w:tcPr>
            <w:tcW w:w="1276" w:type="dxa"/>
            <w:tcBorders>
              <w:top w:val="nil"/>
              <w:left w:val="nil"/>
              <w:bottom w:val="single" w:sz="4" w:space="0" w:color="auto"/>
              <w:right w:val="nil"/>
            </w:tcBorders>
          </w:tcPr>
          <w:p w14:paraId="6354692C" w14:textId="77777777" w:rsidR="00964FD5" w:rsidRPr="006F4406" w:rsidRDefault="00964FD5" w:rsidP="00327AB7">
            <w:pPr>
              <w:jc w:val="both"/>
              <w:rPr>
                <w:b/>
                <w:sz w:val="24"/>
                <w:szCs w:val="24"/>
              </w:rPr>
            </w:pPr>
          </w:p>
        </w:tc>
        <w:tc>
          <w:tcPr>
            <w:tcW w:w="1133" w:type="dxa"/>
            <w:tcBorders>
              <w:top w:val="nil"/>
              <w:left w:val="nil"/>
              <w:bottom w:val="single" w:sz="4" w:space="0" w:color="auto"/>
              <w:right w:val="nil"/>
            </w:tcBorders>
          </w:tcPr>
          <w:p w14:paraId="3853A164" w14:textId="77777777" w:rsidR="00964FD5" w:rsidRPr="006F4406" w:rsidRDefault="00964FD5" w:rsidP="00327AB7">
            <w:pPr>
              <w:jc w:val="both"/>
              <w:rPr>
                <w:b/>
                <w:sz w:val="24"/>
                <w:szCs w:val="24"/>
              </w:rPr>
            </w:pPr>
          </w:p>
        </w:tc>
      </w:tr>
    </w:tbl>
    <w:p w14:paraId="29051221" w14:textId="77777777" w:rsidR="00964FD5" w:rsidRPr="006F4406" w:rsidRDefault="00964FD5" w:rsidP="00327AB7">
      <w:pPr>
        <w:spacing w:line="360" w:lineRule="auto"/>
        <w:jc w:val="both"/>
        <w:rPr>
          <w:rFonts w:ascii="Times New Roman" w:hAnsi="Times New Roman" w:cs="Times New Roman"/>
          <w:kern w:val="2"/>
          <w:sz w:val="24"/>
          <w:szCs w:val="24"/>
          <w14:ligatures w14:val="standardContextual"/>
        </w:rPr>
      </w:pPr>
    </w:p>
    <w:p w14:paraId="75776421" w14:textId="77777777" w:rsidR="00453F38" w:rsidRPr="006F4406" w:rsidRDefault="00453F38" w:rsidP="00327AB7">
      <w:pPr>
        <w:spacing w:line="360" w:lineRule="auto"/>
        <w:jc w:val="both"/>
        <w:rPr>
          <w:rFonts w:ascii="Times New Roman" w:hAnsi="Times New Roman" w:cs="Times New Roman"/>
          <w:kern w:val="2"/>
          <w:sz w:val="24"/>
          <w:szCs w:val="24"/>
          <w14:ligatures w14:val="standardContextual"/>
        </w:rPr>
      </w:pPr>
      <w:r w:rsidRPr="006F4406">
        <w:rPr>
          <w:rFonts w:ascii="Times New Roman" w:hAnsi="Times New Roman" w:cs="Times New Roman"/>
          <w:kern w:val="2"/>
          <w:sz w:val="24"/>
          <w:szCs w:val="24"/>
          <w14:ligatures w14:val="standardContextual"/>
        </w:rPr>
        <w:t>The study revealed critical insights into the knowledge and misconceptions among commercial vehicle drivers about HIV/AIDS and Hepatitis B, highlighting the necessity for targeted educational interventions.</w:t>
      </w:r>
    </w:p>
    <w:p w14:paraId="21F51809" w14:textId="6A5F5808" w:rsidR="00453F38" w:rsidRDefault="00453F38" w:rsidP="00327AB7">
      <w:pPr>
        <w:spacing w:line="360" w:lineRule="auto"/>
        <w:jc w:val="both"/>
        <w:rPr>
          <w:rFonts w:ascii="Times New Roman" w:hAnsi="Times New Roman" w:cs="Times New Roman"/>
          <w:kern w:val="2"/>
          <w:sz w:val="24"/>
          <w:szCs w:val="24"/>
          <w14:ligatures w14:val="standardContextual"/>
        </w:rPr>
      </w:pPr>
      <w:r w:rsidRPr="006F4406">
        <w:rPr>
          <w:rFonts w:ascii="Times New Roman" w:hAnsi="Times New Roman" w:cs="Times New Roman"/>
          <w:kern w:val="2"/>
          <w:sz w:val="24"/>
          <w:szCs w:val="24"/>
          <w14:ligatures w14:val="standardContextual"/>
        </w:rPr>
        <w:t>A significant proportion of the drivers, about 64.0%, were aware that HIV cannot be transmitted through casual activities like sharing cups, spoons, and plates</w:t>
      </w:r>
      <w:proofErr w:type="gramStart"/>
      <w:r w:rsidRPr="006F4406">
        <w:rPr>
          <w:rFonts w:ascii="Times New Roman" w:hAnsi="Times New Roman" w:cs="Times New Roman"/>
          <w:kern w:val="2"/>
          <w:sz w:val="24"/>
          <w:szCs w:val="24"/>
          <w14:ligatures w14:val="standardContextual"/>
        </w:rPr>
        <w:t>..</w:t>
      </w:r>
      <w:proofErr w:type="gramEnd"/>
      <w:r w:rsidRPr="006F4406">
        <w:rPr>
          <w:rFonts w:ascii="Times New Roman" w:hAnsi="Times New Roman" w:cs="Times New Roman"/>
          <w:kern w:val="2"/>
          <w:sz w:val="24"/>
          <w:szCs w:val="24"/>
          <w14:ligatures w14:val="standardContextual"/>
        </w:rPr>
        <w:t xml:space="preserve"> However, the study uncovered substantial knowledge gaps. For instance, 43.9% of the drivers did not know that AIDS could be transmitted through nail cutting, and 46.1% were unaware of the risks posed by unsterilized barbing equipment. Furthermore, more than half of the participants lacked awareness that AIDS could be contracted through sexual contact or sharing infected sharp objects. On a positive note, 51.0% correctly identified that vomiting is not a symptom of AIDS, indicating some level of understanding about the disease. Despite these pockets of knowledge, the average score for AIDS-related knowledge was 5.13 ± 1.43, suggesting that overall awareness is inadequate and there is significant room for improvement. The findings regarding Hepatitis B were equally concerning. Only 36.6% of the drivers knew that avoiding the sharing of skin-piercing instruments could </w:t>
      </w:r>
      <w:r w:rsidRPr="006F4406">
        <w:rPr>
          <w:rFonts w:ascii="Times New Roman" w:hAnsi="Times New Roman" w:cs="Times New Roman"/>
          <w:kern w:val="2"/>
          <w:sz w:val="24"/>
          <w:szCs w:val="24"/>
          <w14:ligatures w14:val="standardContextual"/>
        </w:rPr>
        <w:lastRenderedPageBreak/>
        <w:t xml:space="preserve">prevent the spread of Hepatitis B. Additionally, 43.7% were aware that contact with the sweat or blood of an infected person is a transmission route. Nearly 60% recognized that vaccination is an effective method for preventing Hepatitis B. Despite these pieces of accurate information, the overall knowledge score for Hepatitis B was only 2.30 ± 1.25, reflecting a limited understanding among the participants. When combining the knowledge scores for both HIV/AIDS and Hepatitis B, the average score was 7.43 ± 2.17. This indicates that the majority of commercial vehicle drivers did not achieve a 50% score in terms of </w:t>
      </w:r>
      <w:r w:rsidR="00B724BE">
        <w:rPr>
          <w:rFonts w:ascii="Times New Roman" w:hAnsi="Times New Roman" w:cs="Times New Roman"/>
          <w:kern w:val="2"/>
          <w:sz w:val="24"/>
          <w:szCs w:val="24"/>
          <w14:ligatures w14:val="standardContextual"/>
        </w:rPr>
        <w:t>knowledge about these diseases.</w:t>
      </w:r>
    </w:p>
    <w:p w14:paraId="2C6555B1" w14:textId="77777777" w:rsidR="00B724BE" w:rsidRPr="006F4406" w:rsidRDefault="00B724BE" w:rsidP="00327AB7">
      <w:pPr>
        <w:spacing w:line="360" w:lineRule="auto"/>
        <w:jc w:val="both"/>
        <w:rPr>
          <w:rFonts w:ascii="Times New Roman" w:hAnsi="Times New Roman" w:cs="Times New Roman"/>
          <w:kern w:val="2"/>
          <w:sz w:val="24"/>
          <w:szCs w:val="24"/>
          <w14:ligatures w14:val="standardContextual"/>
        </w:rPr>
      </w:pPr>
    </w:p>
    <w:p w14:paraId="4DBFD35F" w14:textId="51D2BD82" w:rsidR="005D492B" w:rsidRPr="006F4406" w:rsidRDefault="000853DF" w:rsidP="00327AB7">
      <w:pPr>
        <w:pStyle w:val="TableParagraph"/>
        <w:spacing w:line="360" w:lineRule="auto"/>
        <w:jc w:val="both"/>
        <w:rPr>
          <w:b w:val="0"/>
          <w:szCs w:val="24"/>
        </w:rPr>
      </w:pPr>
      <w:r w:rsidRPr="00E73260">
        <w:rPr>
          <w:szCs w:val="24"/>
        </w:rPr>
        <w:t>Table 4</w:t>
      </w:r>
      <w:r w:rsidR="00035F36">
        <w:rPr>
          <w:szCs w:val="24"/>
        </w:rPr>
        <w:t>A</w:t>
      </w:r>
      <w:r w:rsidRPr="00E73260">
        <w:rPr>
          <w:szCs w:val="24"/>
        </w:rPr>
        <w:t>:</w:t>
      </w:r>
      <w:r w:rsidR="005D492B" w:rsidRPr="00E73260">
        <w:rPr>
          <w:szCs w:val="24"/>
        </w:rPr>
        <w:t xml:space="preserve"> </w:t>
      </w:r>
      <w:r w:rsidR="00035F36">
        <w:rPr>
          <w:szCs w:val="24"/>
        </w:rPr>
        <w:t xml:space="preserve">Frequency distribution of </w:t>
      </w:r>
      <w:r w:rsidR="00035F36" w:rsidRPr="00E73260">
        <w:rPr>
          <w:szCs w:val="24"/>
        </w:rPr>
        <w:t xml:space="preserve">Knowledge </w:t>
      </w:r>
      <w:r w:rsidR="00035F36">
        <w:rPr>
          <w:szCs w:val="24"/>
        </w:rPr>
        <w:t xml:space="preserve">item-responses </w:t>
      </w:r>
      <w:r w:rsidR="00035F36" w:rsidRPr="00E73260">
        <w:rPr>
          <w:szCs w:val="24"/>
        </w:rPr>
        <w:t>of Commercial Drivers about Health Risks Associated with Use of</w:t>
      </w:r>
      <w:r w:rsidR="00035F36">
        <w:rPr>
          <w:szCs w:val="24"/>
        </w:rPr>
        <w:t xml:space="preserve"> </w:t>
      </w:r>
      <w:r w:rsidR="00035F36" w:rsidRPr="00E73260">
        <w:rPr>
          <w:szCs w:val="24"/>
        </w:rPr>
        <w:t xml:space="preserve">Services Provided </w:t>
      </w:r>
      <w:r w:rsidR="00035F36" w:rsidRPr="00F73700">
        <w:rPr>
          <w:szCs w:val="24"/>
        </w:rPr>
        <w:t>by Mobile Traditional Barbers and Nail Cutters</w:t>
      </w:r>
    </w:p>
    <w:tbl>
      <w:tblPr>
        <w:tblStyle w:val="TableGrid"/>
        <w:tblW w:w="935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1701"/>
        <w:gridCol w:w="1559"/>
      </w:tblGrid>
      <w:tr w:rsidR="005D492B" w:rsidRPr="006F4406" w14:paraId="2DD17ACF" w14:textId="77777777" w:rsidTr="00BC6C47">
        <w:trPr>
          <w:trHeight w:val="263"/>
        </w:trPr>
        <w:tc>
          <w:tcPr>
            <w:tcW w:w="6091" w:type="dxa"/>
            <w:tcBorders>
              <w:top w:val="single" w:sz="4" w:space="0" w:color="auto"/>
              <w:left w:val="nil"/>
              <w:bottom w:val="single" w:sz="4" w:space="0" w:color="auto"/>
              <w:right w:val="nil"/>
            </w:tcBorders>
          </w:tcPr>
          <w:p w14:paraId="531CC405" w14:textId="77777777" w:rsidR="005D492B" w:rsidRPr="006F4406" w:rsidRDefault="005D492B" w:rsidP="00327AB7">
            <w:pPr>
              <w:spacing w:line="360" w:lineRule="auto"/>
              <w:jc w:val="both"/>
              <w:rPr>
                <w:bCs/>
                <w:sz w:val="24"/>
                <w:szCs w:val="24"/>
              </w:rPr>
            </w:pPr>
          </w:p>
        </w:tc>
        <w:tc>
          <w:tcPr>
            <w:tcW w:w="3260" w:type="dxa"/>
            <w:gridSpan w:val="2"/>
            <w:tcBorders>
              <w:top w:val="single" w:sz="4" w:space="0" w:color="auto"/>
              <w:left w:val="nil"/>
              <w:bottom w:val="single" w:sz="4" w:space="0" w:color="auto"/>
              <w:right w:val="nil"/>
            </w:tcBorders>
            <w:hideMark/>
          </w:tcPr>
          <w:p w14:paraId="1198CBDC" w14:textId="77777777" w:rsidR="005D492B" w:rsidRPr="006F4406" w:rsidRDefault="005D492B" w:rsidP="00327AB7">
            <w:pPr>
              <w:spacing w:line="360" w:lineRule="auto"/>
              <w:jc w:val="both"/>
              <w:rPr>
                <w:bCs/>
                <w:sz w:val="24"/>
                <w:szCs w:val="24"/>
              </w:rPr>
            </w:pPr>
            <w:r w:rsidRPr="006F4406">
              <w:rPr>
                <w:bCs/>
                <w:sz w:val="24"/>
                <w:szCs w:val="24"/>
              </w:rPr>
              <w:t>Responses</w:t>
            </w:r>
          </w:p>
        </w:tc>
      </w:tr>
      <w:tr w:rsidR="005D492B" w:rsidRPr="006F4406" w14:paraId="057373C9" w14:textId="77777777" w:rsidTr="00BC6C47">
        <w:trPr>
          <w:trHeight w:val="263"/>
        </w:trPr>
        <w:tc>
          <w:tcPr>
            <w:tcW w:w="6091" w:type="dxa"/>
            <w:tcBorders>
              <w:top w:val="single" w:sz="4" w:space="0" w:color="auto"/>
              <w:left w:val="nil"/>
              <w:bottom w:val="nil"/>
              <w:right w:val="nil"/>
            </w:tcBorders>
            <w:hideMark/>
          </w:tcPr>
          <w:p w14:paraId="58612067" w14:textId="77777777" w:rsidR="005D492B" w:rsidRPr="00610248" w:rsidRDefault="005D492B" w:rsidP="00327AB7">
            <w:pPr>
              <w:spacing w:line="360" w:lineRule="auto"/>
              <w:jc w:val="both"/>
              <w:rPr>
                <w:b/>
                <w:bCs/>
                <w:sz w:val="24"/>
                <w:szCs w:val="24"/>
              </w:rPr>
            </w:pPr>
            <w:r w:rsidRPr="00610248">
              <w:rPr>
                <w:b/>
                <w:bCs/>
                <w:sz w:val="24"/>
                <w:szCs w:val="24"/>
              </w:rPr>
              <w:t>Knowledge of AIDS</w:t>
            </w:r>
          </w:p>
        </w:tc>
        <w:tc>
          <w:tcPr>
            <w:tcW w:w="1701" w:type="dxa"/>
            <w:tcBorders>
              <w:top w:val="single" w:sz="4" w:space="0" w:color="auto"/>
              <w:left w:val="nil"/>
              <w:bottom w:val="nil"/>
              <w:right w:val="nil"/>
            </w:tcBorders>
          </w:tcPr>
          <w:p w14:paraId="2124FB04" w14:textId="77777777" w:rsidR="005D492B" w:rsidRPr="006F4406" w:rsidRDefault="005D492B" w:rsidP="00327AB7">
            <w:pPr>
              <w:spacing w:line="360" w:lineRule="auto"/>
              <w:jc w:val="both"/>
              <w:rPr>
                <w:sz w:val="24"/>
                <w:szCs w:val="24"/>
              </w:rPr>
            </w:pPr>
            <w:r w:rsidRPr="006F4406">
              <w:rPr>
                <w:sz w:val="24"/>
                <w:szCs w:val="24"/>
              </w:rPr>
              <w:t>Correct response</w:t>
            </w:r>
          </w:p>
        </w:tc>
        <w:tc>
          <w:tcPr>
            <w:tcW w:w="1559" w:type="dxa"/>
            <w:tcBorders>
              <w:top w:val="single" w:sz="4" w:space="0" w:color="auto"/>
              <w:left w:val="nil"/>
              <w:bottom w:val="nil"/>
              <w:right w:val="nil"/>
            </w:tcBorders>
          </w:tcPr>
          <w:p w14:paraId="22BE9C00" w14:textId="77777777" w:rsidR="005D492B" w:rsidRPr="006F4406" w:rsidRDefault="005D492B" w:rsidP="00327AB7">
            <w:pPr>
              <w:spacing w:line="360" w:lineRule="auto"/>
              <w:jc w:val="both"/>
              <w:rPr>
                <w:sz w:val="24"/>
                <w:szCs w:val="24"/>
              </w:rPr>
            </w:pPr>
            <w:r w:rsidRPr="006F4406">
              <w:rPr>
                <w:sz w:val="24"/>
                <w:szCs w:val="24"/>
              </w:rPr>
              <w:t>Percentage (%)</w:t>
            </w:r>
          </w:p>
        </w:tc>
      </w:tr>
      <w:tr w:rsidR="005D492B" w:rsidRPr="006F4406" w14:paraId="1F73544D" w14:textId="77777777" w:rsidTr="00BC6C47">
        <w:trPr>
          <w:trHeight w:val="263"/>
        </w:trPr>
        <w:tc>
          <w:tcPr>
            <w:tcW w:w="6091" w:type="dxa"/>
            <w:tcBorders>
              <w:top w:val="nil"/>
              <w:left w:val="nil"/>
              <w:bottom w:val="nil"/>
              <w:right w:val="nil"/>
            </w:tcBorders>
            <w:hideMark/>
          </w:tcPr>
          <w:p w14:paraId="392D99F2" w14:textId="77777777" w:rsidR="005D492B" w:rsidRPr="006F4406" w:rsidRDefault="005D492B" w:rsidP="00327AB7">
            <w:pPr>
              <w:spacing w:line="360" w:lineRule="auto"/>
              <w:jc w:val="both"/>
              <w:rPr>
                <w:sz w:val="24"/>
                <w:szCs w:val="24"/>
              </w:rPr>
            </w:pPr>
            <w:r w:rsidRPr="006F4406">
              <w:rPr>
                <w:sz w:val="24"/>
                <w:szCs w:val="24"/>
              </w:rPr>
              <w:t xml:space="preserve"> HIV can be transmitted by sharing the same cup, spoon, and plate with a person living with HIV</w:t>
            </w:r>
          </w:p>
        </w:tc>
        <w:tc>
          <w:tcPr>
            <w:tcW w:w="1701" w:type="dxa"/>
            <w:tcBorders>
              <w:top w:val="nil"/>
              <w:left w:val="nil"/>
              <w:bottom w:val="nil"/>
              <w:right w:val="nil"/>
            </w:tcBorders>
          </w:tcPr>
          <w:p w14:paraId="2577AE09" w14:textId="77777777" w:rsidR="005D492B" w:rsidRPr="006F4406" w:rsidRDefault="005D492B" w:rsidP="00327AB7">
            <w:pPr>
              <w:spacing w:line="360" w:lineRule="auto"/>
              <w:jc w:val="both"/>
              <w:rPr>
                <w:sz w:val="24"/>
                <w:szCs w:val="24"/>
              </w:rPr>
            </w:pPr>
            <w:r w:rsidRPr="006F4406">
              <w:rPr>
                <w:sz w:val="24"/>
                <w:szCs w:val="24"/>
              </w:rPr>
              <w:t xml:space="preserve">198 </w:t>
            </w:r>
          </w:p>
        </w:tc>
        <w:tc>
          <w:tcPr>
            <w:tcW w:w="1559" w:type="dxa"/>
            <w:tcBorders>
              <w:top w:val="nil"/>
              <w:left w:val="nil"/>
              <w:bottom w:val="nil"/>
              <w:right w:val="nil"/>
            </w:tcBorders>
          </w:tcPr>
          <w:p w14:paraId="7B5C4FEE" w14:textId="77777777" w:rsidR="005D492B" w:rsidRPr="006F4406" w:rsidRDefault="005D492B" w:rsidP="00327AB7">
            <w:pPr>
              <w:spacing w:line="360" w:lineRule="auto"/>
              <w:jc w:val="both"/>
              <w:rPr>
                <w:sz w:val="24"/>
                <w:szCs w:val="24"/>
              </w:rPr>
            </w:pPr>
            <w:r w:rsidRPr="006F4406">
              <w:rPr>
                <w:sz w:val="24"/>
                <w:szCs w:val="24"/>
              </w:rPr>
              <w:t>63.9</w:t>
            </w:r>
          </w:p>
        </w:tc>
      </w:tr>
      <w:tr w:rsidR="005D492B" w:rsidRPr="006F4406" w14:paraId="7C82A3C4" w14:textId="77777777" w:rsidTr="00BC6C47">
        <w:trPr>
          <w:trHeight w:val="263"/>
        </w:trPr>
        <w:tc>
          <w:tcPr>
            <w:tcW w:w="6091" w:type="dxa"/>
            <w:tcBorders>
              <w:top w:val="nil"/>
              <w:left w:val="nil"/>
              <w:bottom w:val="nil"/>
              <w:right w:val="nil"/>
            </w:tcBorders>
            <w:hideMark/>
          </w:tcPr>
          <w:p w14:paraId="2675C4BF" w14:textId="77777777" w:rsidR="005D492B" w:rsidRPr="006F4406" w:rsidRDefault="005D492B" w:rsidP="00327AB7">
            <w:pPr>
              <w:spacing w:line="360" w:lineRule="auto"/>
              <w:jc w:val="both"/>
              <w:rPr>
                <w:sz w:val="24"/>
                <w:szCs w:val="24"/>
              </w:rPr>
            </w:pPr>
            <w:r w:rsidRPr="006F4406">
              <w:rPr>
                <w:sz w:val="24"/>
                <w:szCs w:val="24"/>
              </w:rPr>
              <w:t>AIDS cannot be transmitted through nail-cutting</w:t>
            </w:r>
          </w:p>
        </w:tc>
        <w:tc>
          <w:tcPr>
            <w:tcW w:w="1701" w:type="dxa"/>
            <w:tcBorders>
              <w:top w:val="nil"/>
              <w:left w:val="nil"/>
              <w:bottom w:val="nil"/>
              <w:right w:val="nil"/>
            </w:tcBorders>
          </w:tcPr>
          <w:p w14:paraId="0F09A4C3" w14:textId="77777777" w:rsidR="005D492B" w:rsidRPr="006F4406" w:rsidRDefault="005D492B" w:rsidP="00327AB7">
            <w:pPr>
              <w:spacing w:line="360" w:lineRule="auto"/>
              <w:jc w:val="both"/>
              <w:rPr>
                <w:bCs/>
                <w:sz w:val="24"/>
                <w:szCs w:val="24"/>
              </w:rPr>
            </w:pPr>
            <w:r w:rsidRPr="006F4406">
              <w:rPr>
                <w:bCs/>
                <w:sz w:val="24"/>
                <w:szCs w:val="24"/>
              </w:rPr>
              <w:t xml:space="preserve">174 </w:t>
            </w:r>
          </w:p>
        </w:tc>
        <w:tc>
          <w:tcPr>
            <w:tcW w:w="1559" w:type="dxa"/>
            <w:tcBorders>
              <w:top w:val="nil"/>
              <w:left w:val="nil"/>
              <w:bottom w:val="nil"/>
              <w:right w:val="nil"/>
            </w:tcBorders>
          </w:tcPr>
          <w:p w14:paraId="00028A5C" w14:textId="77777777" w:rsidR="005D492B" w:rsidRPr="006F4406" w:rsidRDefault="005D492B" w:rsidP="00327AB7">
            <w:pPr>
              <w:spacing w:line="360" w:lineRule="auto"/>
              <w:jc w:val="both"/>
              <w:rPr>
                <w:bCs/>
                <w:sz w:val="24"/>
                <w:szCs w:val="24"/>
              </w:rPr>
            </w:pPr>
            <w:r w:rsidRPr="006F4406">
              <w:rPr>
                <w:bCs/>
                <w:sz w:val="24"/>
                <w:szCs w:val="24"/>
              </w:rPr>
              <w:t>56.1</w:t>
            </w:r>
          </w:p>
        </w:tc>
      </w:tr>
      <w:tr w:rsidR="005D492B" w:rsidRPr="006F4406" w14:paraId="145FC73B" w14:textId="77777777" w:rsidTr="00BC6C47">
        <w:trPr>
          <w:trHeight w:val="251"/>
        </w:trPr>
        <w:tc>
          <w:tcPr>
            <w:tcW w:w="6091" w:type="dxa"/>
            <w:tcBorders>
              <w:top w:val="nil"/>
              <w:left w:val="nil"/>
              <w:bottom w:val="nil"/>
              <w:right w:val="nil"/>
            </w:tcBorders>
            <w:hideMark/>
          </w:tcPr>
          <w:p w14:paraId="3AD186D3" w14:textId="77777777" w:rsidR="005D492B" w:rsidRPr="006F4406" w:rsidRDefault="005D492B" w:rsidP="00327AB7">
            <w:pPr>
              <w:spacing w:line="360" w:lineRule="auto"/>
              <w:jc w:val="both"/>
              <w:rPr>
                <w:sz w:val="24"/>
                <w:szCs w:val="24"/>
              </w:rPr>
            </w:pPr>
            <w:r w:rsidRPr="006F4406">
              <w:rPr>
                <w:sz w:val="24"/>
                <w:szCs w:val="24"/>
              </w:rPr>
              <w:t>I cannot have any disease if I use unsterilized barbing equipment.</w:t>
            </w:r>
          </w:p>
        </w:tc>
        <w:tc>
          <w:tcPr>
            <w:tcW w:w="1701" w:type="dxa"/>
            <w:tcBorders>
              <w:top w:val="nil"/>
              <w:left w:val="nil"/>
              <w:bottom w:val="nil"/>
              <w:right w:val="nil"/>
            </w:tcBorders>
          </w:tcPr>
          <w:p w14:paraId="132E0E38" w14:textId="77777777" w:rsidR="005D492B" w:rsidRPr="006F4406" w:rsidRDefault="005D492B" w:rsidP="00327AB7">
            <w:pPr>
              <w:spacing w:line="360" w:lineRule="auto"/>
              <w:jc w:val="both"/>
              <w:rPr>
                <w:bCs/>
                <w:sz w:val="24"/>
                <w:szCs w:val="24"/>
              </w:rPr>
            </w:pPr>
            <w:r w:rsidRPr="006F4406">
              <w:rPr>
                <w:bCs/>
                <w:sz w:val="24"/>
                <w:szCs w:val="24"/>
              </w:rPr>
              <w:t xml:space="preserve">167 </w:t>
            </w:r>
          </w:p>
        </w:tc>
        <w:tc>
          <w:tcPr>
            <w:tcW w:w="1559" w:type="dxa"/>
            <w:tcBorders>
              <w:top w:val="nil"/>
              <w:left w:val="nil"/>
              <w:bottom w:val="nil"/>
              <w:right w:val="nil"/>
            </w:tcBorders>
          </w:tcPr>
          <w:p w14:paraId="68E42B58" w14:textId="77777777" w:rsidR="005D492B" w:rsidRPr="006F4406" w:rsidRDefault="005D492B" w:rsidP="00327AB7">
            <w:pPr>
              <w:spacing w:line="360" w:lineRule="auto"/>
              <w:jc w:val="both"/>
              <w:rPr>
                <w:bCs/>
                <w:sz w:val="24"/>
                <w:szCs w:val="24"/>
              </w:rPr>
            </w:pPr>
            <w:r w:rsidRPr="006F4406">
              <w:rPr>
                <w:bCs/>
                <w:sz w:val="24"/>
                <w:szCs w:val="24"/>
              </w:rPr>
              <w:t>53.9</w:t>
            </w:r>
          </w:p>
        </w:tc>
      </w:tr>
      <w:tr w:rsidR="005D492B" w:rsidRPr="006F4406" w14:paraId="2BCDF882" w14:textId="77777777" w:rsidTr="00BC6C47">
        <w:trPr>
          <w:trHeight w:val="263"/>
        </w:trPr>
        <w:tc>
          <w:tcPr>
            <w:tcW w:w="6091" w:type="dxa"/>
            <w:tcBorders>
              <w:top w:val="nil"/>
              <w:left w:val="nil"/>
              <w:bottom w:val="nil"/>
              <w:right w:val="nil"/>
            </w:tcBorders>
            <w:hideMark/>
          </w:tcPr>
          <w:p w14:paraId="396AEA5E" w14:textId="77777777" w:rsidR="005D492B" w:rsidRPr="006F4406" w:rsidRDefault="005D492B" w:rsidP="00327AB7">
            <w:pPr>
              <w:spacing w:line="360" w:lineRule="auto"/>
              <w:jc w:val="both"/>
              <w:rPr>
                <w:sz w:val="24"/>
                <w:szCs w:val="24"/>
              </w:rPr>
            </w:pPr>
            <w:r w:rsidRPr="006F4406">
              <w:rPr>
                <w:sz w:val="24"/>
                <w:szCs w:val="24"/>
              </w:rPr>
              <w:t>There is a cure for AIDS</w:t>
            </w:r>
          </w:p>
        </w:tc>
        <w:tc>
          <w:tcPr>
            <w:tcW w:w="1701" w:type="dxa"/>
            <w:tcBorders>
              <w:top w:val="nil"/>
              <w:left w:val="nil"/>
              <w:bottom w:val="nil"/>
              <w:right w:val="nil"/>
            </w:tcBorders>
          </w:tcPr>
          <w:p w14:paraId="55ADDA02" w14:textId="77777777" w:rsidR="005D492B" w:rsidRPr="006F4406" w:rsidRDefault="005D492B" w:rsidP="00327AB7">
            <w:pPr>
              <w:spacing w:line="360" w:lineRule="auto"/>
              <w:jc w:val="both"/>
              <w:rPr>
                <w:bCs/>
                <w:sz w:val="24"/>
                <w:szCs w:val="24"/>
              </w:rPr>
            </w:pPr>
            <w:r w:rsidRPr="006F4406">
              <w:rPr>
                <w:bCs/>
                <w:sz w:val="24"/>
                <w:szCs w:val="24"/>
              </w:rPr>
              <w:t xml:space="preserve">142 </w:t>
            </w:r>
          </w:p>
        </w:tc>
        <w:tc>
          <w:tcPr>
            <w:tcW w:w="1559" w:type="dxa"/>
            <w:tcBorders>
              <w:top w:val="nil"/>
              <w:left w:val="nil"/>
              <w:bottom w:val="nil"/>
              <w:right w:val="nil"/>
            </w:tcBorders>
          </w:tcPr>
          <w:p w14:paraId="099171F8" w14:textId="77777777" w:rsidR="005D492B" w:rsidRPr="006F4406" w:rsidRDefault="005D492B" w:rsidP="00327AB7">
            <w:pPr>
              <w:spacing w:line="360" w:lineRule="auto"/>
              <w:jc w:val="both"/>
              <w:rPr>
                <w:bCs/>
                <w:sz w:val="24"/>
                <w:szCs w:val="24"/>
              </w:rPr>
            </w:pPr>
            <w:r w:rsidRPr="006F4406">
              <w:rPr>
                <w:bCs/>
                <w:sz w:val="24"/>
                <w:szCs w:val="24"/>
              </w:rPr>
              <w:t>45.8</w:t>
            </w:r>
          </w:p>
        </w:tc>
      </w:tr>
      <w:tr w:rsidR="005D492B" w:rsidRPr="006F4406" w14:paraId="58EE0886" w14:textId="77777777" w:rsidTr="00BC6C47">
        <w:trPr>
          <w:trHeight w:val="526"/>
        </w:trPr>
        <w:tc>
          <w:tcPr>
            <w:tcW w:w="6091" w:type="dxa"/>
            <w:tcBorders>
              <w:top w:val="nil"/>
              <w:left w:val="nil"/>
              <w:bottom w:val="nil"/>
              <w:right w:val="nil"/>
            </w:tcBorders>
            <w:hideMark/>
          </w:tcPr>
          <w:p w14:paraId="17C35CA9" w14:textId="77777777" w:rsidR="005D492B" w:rsidRPr="006F4406" w:rsidRDefault="005D492B" w:rsidP="00327AB7">
            <w:pPr>
              <w:spacing w:line="360" w:lineRule="auto"/>
              <w:jc w:val="both"/>
              <w:rPr>
                <w:sz w:val="24"/>
                <w:szCs w:val="24"/>
              </w:rPr>
            </w:pPr>
            <w:r w:rsidRPr="006F4406">
              <w:rPr>
                <w:sz w:val="24"/>
                <w:szCs w:val="24"/>
              </w:rPr>
              <w:t>One mode of transmission of AIDS is through the sharing of infected sharp objects.</w:t>
            </w:r>
          </w:p>
        </w:tc>
        <w:tc>
          <w:tcPr>
            <w:tcW w:w="1701" w:type="dxa"/>
            <w:tcBorders>
              <w:top w:val="nil"/>
              <w:left w:val="nil"/>
              <w:bottom w:val="nil"/>
              <w:right w:val="nil"/>
            </w:tcBorders>
          </w:tcPr>
          <w:p w14:paraId="3CC6732C" w14:textId="77777777" w:rsidR="005D492B" w:rsidRPr="006F4406" w:rsidRDefault="005D492B" w:rsidP="00327AB7">
            <w:pPr>
              <w:spacing w:line="360" w:lineRule="auto"/>
              <w:jc w:val="both"/>
              <w:rPr>
                <w:bCs/>
                <w:sz w:val="24"/>
                <w:szCs w:val="24"/>
              </w:rPr>
            </w:pPr>
            <w:r w:rsidRPr="006F4406">
              <w:rPr>
                <w:bCs/>
                <w:sz w:val="24"/>
                <w:szCs w:val="24"/>
              </w:rPr>
              <w:t xml:space="preserve">129 </w:t>
            </w:r>
          </w:p>
        </w:tc>
        <w:tc>
          <w:tcPr>
            <w:tcW w:w="1559" w:type="dxa"/>
            <w:tcBorders>
              <w:top w:val="nil"/>
              <w:left w:val="nil"/>
              <w:bottom w:val="nil"/>
              <w:right w:val="nil"/>
            </w:tcBorders>
          </w:tcPr>
          <w:p w14:paraId="243D262B" w14:textId="77777777" w:rsidR="005D492B" w:rsidRPr="006F4406" w:rsidRDefault="005D492B" w:rsidP="00327AB7">
            <w:pPr>
              <w:spacing w:line="360" w:lineRule="auto"/>
              <w:jc w:val="both"/>
              <w:rPr>
                <w:bCs/>
                <w:sz w:val="24"/>
                <w:szCs w:val="24"/>
              </w:rPr>
            </w:pPr>
            <w:r w:rsidRPr="006F4406">
              <w:rPr>
                <w:bCs/>
                <w:sz w:val="24"/>
                <w:szCs w:val="24"/>
              </w:rPr>
              <w:t>41.6</w:t>
            </w:r>
          </w:p>
        </w:tc>
      </w:tr>
      <w:tr w:rsidR="005D492B" w:rsidRPr="006F4406" w14:paraId="26B770A5" w14:textId="77777777" w:rsidTr="00BC6C47">
        <w:trPr>
          <w:trHeight w:val="263"/>
        </w:trPr>
        <w:tc>
          <w:tcPr>
            <w:tcW w:w="6091" w:type="dxa"/>
            <w:tcBorders>
              <w:top w:val="nil"/>
              <w:left w:val="nil"/>
              <w:bottom w:val="nil"/>
              <w:right w:val="nil"/>
            </w:tcBorders>
            <w:hideMark/>
          </w:tcPr>
          <w:p w14:paraId="3EC9F2C4" w14:textId="77777777" w:rsidR="005D492B" w:rsidRPr="006F4406" w:rsidRDefault="005D492B" w:rsidP="00327AB7">
            <w:pPr>
              <w:spacing w:line="360" w:lineRule="auto"/>
              <w:jc w:val="both"/>
              <w:rPr>
                <w:sz w:val="24"/>
                <w:szCs w:val="24"/>
              </w:rPr>
            </w:pPr>
            <w:r w:rsidRPr="006F4406">
              <w:rPr>
                <w:sz w:val="24"/>
                <w:szCs w:val="24"/>
              </w:rPr>
              <w:t>I cannot contract HIV/AIDS through sex</w:t>
            </w:r>
          </w:p>
        </w:tc>
        <w:tc>
          <w:tcPr>
            <w:tcW w:w="1701" w:type="dxa"/>
            <w:tcBorders>
              <w:top w:val="nil"/>
              <w:left w:val="nil"/>
              <w:bottom w:val="nil"/>
              <w:right w:val="nil"/>
            </w:tcBorders>
          </w:tcPr>
          <w:p w14:paraId="64732D3B" w14:textId="77777777" w:rsidR="005D492B" w:rsidRPr="006F4406" w:rsidRDefault="005D492B" w:rsidP="00327AB7">
            <w:pPr>
              <w:spacing w:line="360" w:lineRule="auto"/>
              <w:jc w:val="both"/>
              <w:rPr>
                <w:bCs/>
                <w:sz w:val="24"/>
                <w:szCs w:val="24"/>
              </w:rPr>
            </w:pPr>
            <w:r w:rsidRPr="006F4406">
              <w:rPr>
                <w:bCs/>
                <w:sz w:val="24"/>
                <w:szCs w:val="24"/>
              </w:rPr>
              <w:t xml:space="preserve">139 </w:t>
            </w:r>
          </w:p>
        </w:tc>
        <w:tc>
          <w:tcPr>
            <w:tcW w:w="1559" w:type="dxa"/>
            <w:tcBorders>
              <w:top w:val="nil"/>
              <w:left w:val="nil"/>
              <w:bottom w:val="nil"/>
              <w:right w:val="nil"/>
            </w:tcBorders>
          </w:tcPr>
          <w:p w14:paraId="319B1D15" w14:textId="77777777" w:rsidR="005D492B" w:rsidRPr="006F4406" w:rsidRDefault="005D492B" w:rsidP="00327AB7">
            <w:pPr>
              <w:spacing w:line="360" w:lineRule="auto"/>
              <w:jc w:val="both"/>
              <w:rPr>
                <w:bCs/>
                <w:sz w:val="24"/>
                <w:szCs w:val="24"/>
              </w:rPr>
            </w:pPr>
            <w:r w:rsidRPr="006F4406">
              <w:rPr>
                <w:bCs/>
                <w:sz w:val="24"/>
                <w:szCs w:val="24"/>
              </w:rPr>
              <w:t>44.8</w:t>
            </w:r>
          </w:p>
        </w:tc>
      </w:tr>
      <w:tr w:rsidR="005D492B" w:rsidRPr="006F4406" w14:paraId="63477953" w14:textId="77777777" w:rsidTr="00BC6C47">
        <w:trPr>
          <w:trHeight w:val="263"/>
        </w:trPr>
        <w:tc>
          <w:tcPr>
            <w:tcW w:w="6091" w:type="dxa"/>
            <w:tcBorders>
              <w:top w:val="nil"/>
              <w:left w:val="nil"/>
              <w:bottom w:val="nil"/>
              <w:right w:val="nil"/>
            </w:tcBorders>
            <w:hideMark/>
          </w:tcPr>
          <w:p w14:paraId="66691E64" w14:textId="77777777" w:rsidR="005D492B" w:rsidRPr="006F4406" w:rsidRDefault="005D492B" w:rsidP="00327AB7">
            <w:pPr>
              <w:spacing w:line="360" w:lineRule="auto"/>
              <w:jc w:val="both"/>
              <w:rPr>
                <w:sz w:val="24"/>
                <w:szCs w:val="24"/>
              </w:rPr>
            </w:pPr>
            <w:r w:rsidRPr="006F4406">
              <w:rPr>
                <w:sz w:val="24"/>
                <w:szCs w:val="24"/>
              </w:rPr>
              <w:t>Night blindness is one of the symptoms of AIDS</w:t>
            </w:r>
          </w:p>
        </w:tc>
        <w:tc>
          <w:tcPr>
            <w:tcW w:w="1701" w:type="dxa"/>
            <w:tcBorders>
              <w:top w:val="nil"/>
              <w:left w:val="nil"/>
              <w:bottom w:val="nil"/>
              <w:right w:val="nil"/>
            </w:tcBorders>
          </w:tcPr>
          <w:p w14:paraId="69BFC1DC" w14:textId="77777777" w:rsidR="005D492B" w:rsidRPr="006F4406" w:rsidRDefault="005D492B" w:rsidP="00327AB7">
            <w:pPr>
              <w:spacing w:line="360" w:lineRule="auto"/>
              <w:jc w:val="both"/>
              <w:rPr>
                <w:bCs/>
                <w:sz w:val="24"/>
                <w:szCs w:val="24"/>
              </w:rPr>
            </w:pPr>
            <w:r w:rsidRPr="006F4406">
              <w:rPr>
                <w:bCs/>
                <w:sz w:val="24"/>
                <w:szCs w:val="24"/>
              </w:rPr>
              <w:t xml:space="preserve">120 </w:t>
            </w:r>
          </w:p>
        </w:tc>
        <w:tc>
          <w:tcPr>
            <w:tcW w:w="1559" w:type="dxa"/>
            <w:tcBorders>
              <w:top w:val="nil"/>
              <w:left w:val="nil"/>
              <w:bottom w:val="nil"/>
              <w:right w:val="nil"/>
            </w:tcBorders>
          </w:tcPr>
          <w:p w14:paraId="7C7D0576" w14:textId="77777777" w:rsidR="005D492B" w:rsidRPr="006F4406" w:rsidRDefault="005D492B" w:rsidP="00327AB7">
            <w:pPr>
              <w:spacing w:line="360" w:lineRule="auto"/>
              <w:jc w:val="both"/>
              <w:rPr>
                <w:bCs/>
                <w:sz w:val="24"/>
                <w:szCs w:val="24"/>
              </w:rPr>
            </w:pPr>
            <w:r w:rsidRPr="006F4406">
              <w:rPr>
                <w:bCs/>
                <w:sz w:val="24"/>
                <w:szCs w:val="24"/>
              </w:rPr>
              <w:t>38.7</w:t>
            </w:r>
          </w:p>
        </w:tc>
      </w:tr>
      <w:tr w:rsidR="005D492B" w:rsidRPr="006F4406" w14:paraId="5C3BB463" w14:textId="77777777" w:rsidTr="00BC6C47">
        <w:trPr>
          <w:trHeight w:val="540"/>
        </w:trPr>
        <w:tc>
          <w:tcPr>
            <w:tcW w:w="6091" w:type="dxa"/>
            <w:tcBorders>
              <w:top w:val="nil"/>
              <w:left w:val="nil"/>
              <w:bottom w:val="nil"/>
              <w:right w:val="nil"/>
            </w:tcBorders>
            <w:hideMark/>
          </w:tcPr>
          <w:p w14:paraId="48064FED" w14:textId="77777777" w:rsidR="005D492B" w:rsidRPr="006F4406" w:rsidRDefault="005D492B" w:rsidP="00327AB7">
            <w:pPr>
              <w:spacing w:line="360" w:lineRule="auto"/>
              <w:jc w:val="both"/>
              <w:rPr>
                <w:sz w:val="24"/>
                <w:szCs w:val="24"/>
              </w:rPr>
            </w:pPr>
            <w:r w:rsidRPr="006F4406">
              <w:rPr>
                <w:sz w:val="24"/>
                <w:szCs w:val="24"/>
              </w:rPr>
              <w:t>Ensuring that the barbing instrument is sterilized is a way of preventing AIDS.</w:t>
            </w:r>
          </w:p>
        </w:tc>
        <w:tc>
          <w:tcPr>
            <w:tcW w:w="1701" w:type="dxa"/>
            <w:tcBorders>
              <w:top w:val="nil"/>
              <w:left w:val="nil"/>
              <w:bottom w:val="nil"/>
              <w:right w:val="nil"/>
            </w:tcBorders>
          </w:tcPr>
          <w:p w14:paraId="35350AB8" w14:textId="77777777" w:rsidR="005D492B" w:rsidRPr="006F4406" w:rsidRDefault="005D492B" w:rsidP="00327AB7">
            <w:pPr>
              <w:spacing w:line="360" w:lineRule="auto"/>
              <w:jc w:val="both"/>
              <w:rPr>
                <w:bCs/>
                <w:sz w:val="24"/>
                <w:szCs w:val="24"/>
              </w:rPr>
            </w:pPr>
            <w:r w:rsidRPr="006F4406">
              <w:rPr>
                <w:bCs/>
                <w:sz w:val="24"/>
                <w:szCs w:val="24"/>
              </w:rPr>
              <w:t xml:space="preserve">144 </w:t>
            </w:r>
          </w:p>
        </w:tc>
        <w:tc>
          <w:tcPr>
            <w:tcW w:w="1559" w:type="dxa"/>
            <w:tcBorders>
              <w:top w:val="nil"/>
              <w:left w:val="nil"/>
              <w:bottom w:val="nil"/>
              <w:right w:val="nil"/>
            </w:tcBorders>
          </w:tcPr>
          <w:p w14:paraId="4EE90398" w14:textId="77777777" w:rsidR="005D492B" w:rsidRPr="006F4406" w:rsidRDefault="005D492B" w:rsidP="00327AB7">
            <w:pPr>
              <w:spacing w:line="360" w:lineRule="auto"/>
              <w:jc w:val="both"/>
              <w:rPr>
                <w:bCs/>
                <w:sz w:val="24"/>
                <w:szCs w:val="24"/>
              </w:rPr>
            </w:pPr>
            <w:r w:rsidRPr="006F4406">
              <w:rPr>
                <w:bCs/>
                <w:sz w:val="24"/>
                <w:szCs w:val="24"/>
              </w:rPr>
              <w:t>46.5</w:t>
            </w:r>
          </w:p>
        </w:tc>
      </w:tr>
      <w:tr w:rsidR="005D492B" w:rsidRPr="006F4406" w14:paraId="20BA62DE" w14:textId="77777777" w:rsidTr="00BC6C47">
        <w:trPr>
          <w:trHeight w:val="263"/>
        </w:trPr>
        <w:tc>
          <w:tcPr>
            <w:tcW w:w="6091" w:type="dxa"/>
            <w:tcBorders>
              <w:top w:val="nil"/>
              <w:left w:val="nil"/>
              <w:bottom w:val="nil"/>
              <w:right w:val="nil"/>
            </w:tcBorders>
            <w:hideMark/>
          </w:tcPr>
          <w:p w14:paraId="79840F74" w14:textId="77777777" w:rsidR="005D492B" w:rsidRPr="006F4406" w:rsidRDefault="005D492B" w:rsidP="00327AB7">
            <w:pPr>
              <w:spacing w:line="360" w:lineRule="auto"/>
              <w:jc w:val="both"/>
              <w:rPr>
                <w:sz w:val="24"/>
                <w:szCs w:val="24"/>
              </w:rPr>
            </w:pPr>
            <w:r w:rsidRPr="006F4406">
              <w:rPr>
                <w:sz w:val="24"/>
                <w:szCs w:val="24"/>
              </w:rPr>
              <w:t>Vomiting is one of the signs of AIDS.</w:t>
            </w:r>
          </w:p>
        </w:tc>
        <w:tc>
          <w:tcPr>
            <w:tcW w:w="1701" w:type="dxa"/>
            <w:tcBorders>
              <w:top w:val="nil"/>
              <w:left w:val="nil"/>
              <w:bottom w:val="nil"/>
              <w:right w:val="nil"/>
            </w:tcBorders>
          </w:tcPr>
          <w:p w14:paraId="5A51DF02" w14:textId="77777777" w:rsidR="005D492B" w:rsidRPr="006F4406" w:rsidRDefault="005D492B" w:rsidP="00327AB7">
            <w:pPr>
              <w:spacing w:line="360" w:lineRule="auto"/>
              <w:jc w:val="both"/>
              <w:rPr>
                <w:bCs/>
                <w:sz w:val="24"/>
                <w:szCs w:val="24"/>
              </w:rPr>
            </w:pPr>
            <w:r w:rsidRPr="006F4406">
              <w:rPr>
                <w:bCs/>
                <w:sz w:val="24"/>
                <w:szCs w:val="24"/>
              </w:rPr>
              <w:t xml:space="preserve">158 </w:t>
            </w:r>
          </w:p>
        </w:tc>
        <w:tc>
          <w:tcPr>
            <w:tcW w:w="1559" w:type="dxa"/>
            <w:tcBorders>
              <w:top w:val="nil"/>
              <w:left w:val="nil"/>
              <w:bottom w:val="nil"/>
              <w:right w:val="nil"/>
            </w:tcBorders>
          </w:tcPr>
          <w:p w14:paraId="11E531F6" w14:textId="77777777" w:rsidR="005D492B" w:rsidRPr="006F4406" w:rsidRDefault="005D492B" w:rsidP="00327AB7">
            <w:pPr>
              <w:spacing w:line="360" w:lineRule="auto"/>
              <w:jc w:val="both"/>
              <w:rPr>
                <w:bCs/>
                <w:sz w:val="24"/>
                <w:szCs w:val="24"/>
              </w:rPr>
            </w:pPr>
            <w:r w:rsidRPr="006F4406">
              <w:rPr>
                <w:bCs/>
                <w:sz w:val="24"/>
                <w:szCs w:val="24"/>
              </w:rPr>
              <w:t>51.0</w:t>
            </w:r>
          </w:p>
        </w:tc>
      </w:tr>
      <w:tr w:rsidR="005D492B" w:rsidRPr="006F4406" w14:paraId="775531C3" w14:textId="77777777" w:rsidTr="00BC6C47">
        <w:trPr>
          <w:trHeight w:val="61"/>
        </w:trPr>
        <w:tc>
          <w:tcPr>
            <w:tcW w:w="6091" w:type="dxa"/>
            <w:tcBorders>
              <w:top w:val="nil"/>
              <w:left w:val="nil"/>
              <w:bottom w:val="nil"/>
              <w:right w:val="nil"/>
            </w:tcBorders>
            <w:hideMark/>
          </w:tcPr>
          <w:p w14:paraId="296F907A" w14:textId="77777777" w:rsidR="005D492B" w:rsidRPr="006F4406" w:rsidRDefault="005D492B" w:rsidP="00327AB7">
            <w:pPr>
              <w:spacing w:line="360" w:lineRule="auto"/>
              <w:jc w:val="both"/>
              <w:rPr>
                <w:sz w:val="24"/>
                <w:szCs w:val="24"/>
              </w:rPr>
            </w:pPr>
            <w:r w:rsidRPr="006F4406">
              <w:rPr>
                <w:sz w:val="24"/>
                <w:szCs w:val="24"/>
              </w:rPr>
              <w:t>Treatment is available for AIDS</w:t>
            </w:r>
          </w:p>
        </w:tc>
        <w:tc>
          <w:tcPr>
            <w:tcW w:w="1701" w:type="dxa"/>
            <w:tcBorders>
              <w:top w:val="nil"/>
              <w:left w:val="nil"/>
              <w:bottom w:val="nil"/>
              <w:right w:val="nil"/>
            </w:tcBorders>
          </w:tcPr>
          <w:p w14:paraId="38066A25" w14:textId="77777777" w:rsidR="005D492B" w:rsidRPr="006F4406" w:rsidRDefault="005D492B" w:rsidP="00327AB7">
            <w:pPr>
              <w:spacing w:line="360" w:lineRule="auto"/>
              <w:jc w:val="both"/>
              <w:rPr>
                <w:bCs/>
                <w:sz w:val="24"/>
                <w:szCs w:val="24"/>
              </w:rPr>
            </w:pPr>
            <w:r w:rsidRPr="006F4406">
              <w:rPr>
                <w:bCs/>
                <w:sz w:val="24"/>
                <w:szCs w:val="24"/>
              </w:rPr>
              <w:t xml:space="preserve">220 </w:t>
            </w:r>
          </w:p>
        </w:tc>
        <w:tc>
          <w:tcPr>
            <w:tcW w:w="1559" w:type="dxa"/>
            <w:tcBorders>
              <w:top w:val="nil"/>
              <w:left w:val="nil"/>
              <w:bottom w:val="nil"/>
              <w:right w:val="nil"/>
            </w:tcBorders>
          </w:tcPr>
          <w:p w14:paraId="6922CE67" w14:textId="77777777" w:rsidR="005D492B" w:rsidRPr="006F4406" w:rsidRDefault="005D492B" w:rsidP="00327AB7">
            <w:pPr>
              <w:spacing w:line="360" w:lineRule="auto"/>
              <w:jc w:val="both"/>
              <w:rPr>
                <w:bCs/>
                <w:sz w:val="24"/>
                <w:szCs w:val="24"/>
              </w:rPr>
            </w:pPr>
            <w:r w:rsidRPr="006F4406">
              <w:rPr>
                <w:bCs/>
                <w:sz w:val="24"/>
                <w:szCs w:val="24"/>
              </w:rPr>
              <w:t>71.2</w:t>
            </w:r>
          </w:p>
        </w:tc>
      </w:tr>
      <w:tr w:rsidR="005D492B" w:rsidRPr="006F4406" w14:paraId="354CA9D8" w14:textId="77777777" w:rsidTr="00BC6C47">
        <w:trPr>
          <w:trHeight w:val="263"/>
        </w:trPr>
        <w:tc>
          <w:tcPr>
            <w:tcW w:w="6091" w:type="dxa"/>
            <w:tcBorders>
              <w:top w:val="nil"/>
              <w:left w:val="nil"/>
              <w:bottom w:val="nil"/>
              <w:right w:val="nil"/>
            </w:tcBorders>
          </w:tcPr>
          <w:p w14:paraId="1A62F8B5" w14:textId="77777777" w:rsidR="005D492B" w:rsidRPr="006F4406" w:rsidRDefault="005D492B" w:rsidP="00327AB7">
            <w:pPr>
              <w:spacing w:line="360" w:lineRule="auto"/>
              <w:jc w:val="both"/>
              <w:rPr>
                <w:sz w:val="24"/>
                <w:szCs w:val="24"/>
              </w:rPr>
            </w:pPr>
          </w:p>
        </w:tc>
        <w:tc>
          <w:tcPr>
            <w:tcW w:w="3260" w:type="dxa"/>
            <w:gridSpan w:val="2"/>
            <w:tcBorders>
              <w:top w:val="nil"/>
              <w:left w:val="nil"/>
              <w:bottom w:val="nil"/>
              <w:right w:val="nil"/>
            </w:tcBorders>
            <w:hideMark/>
          </w:tcPr>
          <w:p w14:paraId="61EBFCC3" w14:textId="208E755C" w:rsidR="005D492B" w:rsidRPr="006F4406" w:rsidRDefault="005D492B" w:rsidP="00327AB7">
            <w:pPr>
              <w:spacing w:line="360" w:lineRule="auto"/>
              <w:jc w:val="both"/>
              <w:rPr>
                <w:sz w:val="24"/>
                <w:szCs w:val="24"/>
              </w:rPr>
            </w:pPr>
            <w:r w:rsidRPr="006F4406">
              <w:rPr>
                <w:sz w:val="24"/>
                <w:szCs w:val="24"/>
              </w:rPr>
              <w:t xml:space="preserve">Mean </w:t>
            </w:r>
            <m:oMath>
              <m:r>
                <w:rPr>
                  <w:rFonts w:ascii="Cambria Math" w:hAnsi="Cambria Math"/>
                  <w:sz w:val="24"/>
                  <w:szCs w:val="24"/>
                </w:rPr>
                <m:t>±</m:t>
              </m:r>
            </m:oMath>
            <w:r w:rsidRPr="006F4406">
              <w:rPr>
                <w:rFonts w:eastAsiaTheme="minorEastAsia"/>
                <w:sz w:val="24"/>
                <w:szCs w:val="24"/>
              </w:rPr>
              <w:t xml:space="preserve"> SD = </w:t>
            </w:r>
            <w:r w:rsidRPr="006F4406">
              <w:rPr>
                <w:rFonts w:eastAsiaTheme="minorEastAsia"/>
                <w:bCs/>
                <w:sz w:val="24"/>
                <w:szCs w:val="24"/>
              </w:rPr>
              <w:t>5.13</w:t>
            </w:r>
            <m:oMath>
              <m:r>
                <w:rPr>
                  <w:rFonts w:ascii="Cambria Math" w:eastAsiaTheme="minorEastAsia" w:hAnsi="Cambria Math"/>
                  <w:sz w:val="24"/>
                  <w:szCs w:val="24"/>
                </w:rPr>
                <m:t>±</m:t>
              </m:r>
            </m:oMath>
            <w:r w:rsidRPr="006F4406">
              <w:rPr>
                <w:rFonts w:eastAsiaTheme="minorEastAsia"/>
                <w:bCs/>
                <w:sz w:val="24"/>
                <w:szCs w:val="24"/>
              </w:rPr>
              <w:t>1.43</w:t>
            </w:r>
          </w:p>
        </w:tc>
      </w:tr>
      <w:tr w:rsidR="005D492B" w:rsidRPr="006F4406" w14:paraId="501736BB" w14:textId="77777777" w:rsidTr="00BC6C47">
        <w:trPr>
          <w:trHeight w:val="263"/>
        </w:trPr>
        <w:tc>
          <w:tcPr>
            <w:tcW w:w="6091" w:type="dxa"/>
            <w:tcBorders>
              <w:top w:val="nil"/>
              <w:left w:val="nil"/>
              <w:bottom w:val="nil"/>
              <w:right w:val="nil"/>
            </w:tcBorders>
            <w:hideMark/>
          </w:tcPr>
          <w:p w14:paraId="46953959" w14:textId="77777777" w:rsidR="005D492B" w:rsidRPr="006D5307" w:rsidRDefault="005D492B" w:rsidP="00327AB7">
            <w:pPr>
              <w:spacing w:line="360" w:lineRule="auto"/>
              <w:jc w:val="both"/>
              <w:rPr>
                <w:b/>
                <w:bCs/>
                <w:sz w:val="24"/>
                <w:szCs w:val="24"/>
              </w:rPr>
            </w:pPr>
            <w:r w:rsidRPr="006D5307">
              <w:rPr>
                <w:b/>
                <w:bCs/>
                <w:sz w:val="24"/>
                <w:szCs w:val="24"/>
              </w:rPr>
              <w:t>Knowledge of Hepatitis B</w:t>
            </w:r>
          </w:p>
          <w:p w14:paraId="591C979D" w14:textId="77777777" w:rsidR="00B724BE" w:rsidRPr="006F4406" w:rsidRDefault="00B724BE" w:rsidP="00327AB7">
            <w:pPr>
              <w:spacing w:line="360" w:lineRule="auto"/>
              <w:jc w:val="both"/>
              <w:rPr>
                <w:bCs/>
                <w:sz w:val="24"/>
                <w:szCs w:val="24"/>
              </w:rPr>
            </w:pPr>
          </w:p>
        </w:tc>
        <w:tc>
          <w:tcPr>
            <w:tcW w:w="1701" w:type="dxa"/>
            <w:tcBorders>
              <w:top w:val="nil"/>
              <w:left w:val="nil"/>
              <w:bottom w:val="nil"/>
              <w:right w:val="nil"/>
            </w:tcBorders>
          </w:tcPr>
          <w:p w14:paraId="38F13B33" w14:textId="77777777" w:rsidR="005D492B" w:rsidRPr="006F4406" w:rsidRDefault="005D492B" w:rsidP="00327AB7">
            <w:pPr>
              <w:spacing w:line="360" w:lineRule="auto"/>
              <w:jc w:val="both"/>
              <w:rPr>
                <w:sz w:val="24"/>
                <w:szCs w:val="24"/>
              </w:rPr>
            </w:pPr>
          </w:p>
        </w:tc>
        <w:tc>
          <w:tcPr>
            <w:tcW w:w="1559" w:type="dxa"/>
            <w:tcBorders>
              <w:top w:val="nil"/>
              <w:left w:val="nil"/>
              <w:bottom w:val="nil"/>
              <w:right w:val="nil"/>
            </w:tcBorders>
          </w:tcPr>
          <w:p w14:paraId="1978F337" w14:textId="77777777" w:rsidR="005D492B" w:rsidRPr="006F4406" w:rsidRDefault="005D492B" w:rsidP="00327AB7">
            <w:pPr>
              <w:spacing w:line="360" w:lineRule="auto"/>
              <w:jc w:val="both"/>
              <w:rPr>
                <w:sz w:val="24"/>
                <w:szCs w:val="24"/>
              </w:rPr>
            </w:pPr>
          </w:p>
        </w:tc>
      </w:tr>
      <w:tr w:rsidR="005D492B" w:rsidRPr="006F4406" w14:paraId="03AD1FBC" w14:textId="77777777" w:rsidTr="00BC6C47">
        <w:trPr>
          <w:trHeight w:val="620"/>
        </w:trPr>
        <w:tc>
          <w:tcPr>
            <w:tcW w:w="6091" w:type="dxa"/>
            <w:tcBorders>
              <w:top w:val="nil"/>
              <w:left w:val="nil"/>
              <w:bottom w:val="nil"/>
              <w:right w:val="nil"/>
            </w:tcBorders>
            <w:hideMark/>
          </w:tcPr>
          <w:p w14:paraId="259B9527" w14:textId="77777777" w:rsidR="005D492B" w:rsidRPr="006F4406" w:rsidRDefault="005D492B" w:rsidP="00327AB7">
            <w:pPr>
              <w:spacing w:line="360" w:lineRule="auto"/>
              <w:jc w:val="both"/>
              <w:rPr>
                <w:vanish/>
                <w:sz w:val="24"/>
                <w:szCs w:val="24"/>
              </w:rPr>
            </w:pPr>
            <w:r w:rsidRPr="006F4406">
              <w:rPr>
                <w:sz w:val="24"/>
                <w:szCs w:val="24"/>
              </w:rPr>
              <w:t xml:space="preserve">One of the ways of preventing the spread of hepatitis B is not to share any skin-piercing instrument  </w:t>
            </w:r>
          </w:p>
        </w:tc>
        <w:tc>
          <w:tcPr>
            <w:tcW w:w="1701" w:type="dxa"/>
            <w:tcBorders>
              <w:top w:val="nil"/>
              <w:left w:val="nil"/>
              <w:bottom w:val="nil"/>
              <w:right w:val="nil"/>
            </w:tcBorders>
          </w:tcPr>
          <w:p w14:paraId="5CB5BE40" w14:textId="77777777" w:rsidR="005D492B" w:rsidRPr="006F4406" w:rsidRDefault="005D492B" w:rsidP="00327AB7">
            <w:pPr>
              <w:spacing w:line="360" w:lineRule="auto"/>
              <w:jc w:val="both"/>
              <w:rPr>
                <w:bCs/>
                <w:sz w:val="24"/>
                <w:szCs w:val="24"/>
              </w:rPr>
            </w:pPr>
            <w:r w:rsidRPr="006F4406">
              <w:rPr>
                <w:bCs/>
                <w:sz w:val="24"/>
                <w:szCs w:val="24"/>
              </w:rPr>
              <w:t>113</w:t>
            </w:r>
          </w:p>
        </w:tc>
        <w:tc>
          <w:tcPr>
            <w:tcW w:w="1559" w:type="dxa"/>
            <w:tcBorders>
              <w:top w:val="nil"/>
              <w:left w:val="nil"/>
              <w:bottom w:val="nil"/>
              <w:right w:val="nil"/>
            </w:tcBorders>
          </w:tcPr>
          <w:p w14:paraId="43508939" w14:textId="77777777" w:rsidR="005D492B" w:rsidRPr="006F4406" w:rsidRDefault="005D492B" w:rsidP="00327AB7">
            <w:pPr>
              <w:spacing w:line="360" w:lineRule="auto"/>
              <w:jc w:val="both"/>
              <w:rPr>
                <w:bCs/>
                <w:sz w:val="24"/>
                <w:szCs w:val="24"/>
              </w:rPr>
            </w:pPr>
            <w:r w:rsidRPr="006F4406">
              <w:rPr>
                <w:bCs/>
                <w:sz w:val="24"/>
                <w:szCs w:val="24"/>
              </w:rPr>
              <w:t>36.6</w:t>
            </w:r>
          </w:p>
        </w:tc>
      </w:tr>
      <w:tr w:rsidR="005D492B" w:rsidRPr="006F4406" w14:paraId="7F9C58A7" w14:textId="77777777" w:rsidTr="00BC6C47">
        <w:trPr>
          <w:trHeight w:val="263"/>
        </w:trPr>
        <w:tc>
          <w:tcPr>
            <w:tcW w:w="6091" w:type="dxa"/>
            <w:tcBorders>
              <w:top w:val="nil"/>
              <w:left w:val="nil"/>
              <w:bottom w:val="nil"/>
              <w:right w:val="nil"/>
            </w:tcBorders>
            <w:hideMark/>
          </w:tcPr>
          <w:p w14:paraId="23A7227A" w14:textId="77777777" w:rsidR="005D492B" w:rsidRPr="006F4406" w:rsidRDefault="005D492B" w:rsidP="00327AB7">
            <w:pPr>
              <w:spacing w:line="360" w:lineRule="auto"/>
              <w:jc w:val="both"/>
              <w:rPr>
                <w:sz w:val="24"/>
                <w:szCs w:val="24"/>
              </w:rPr>
            </w:pPr>
            <w:r w:rsidRPr="006F4406">
              <w:rPr>
                <w:sz w:val="24"/>
                <w:szCs w:val="24"/>
              </w:rPr>
              <w:t>One symptom of Hepatitis B is sleeplessness</w:t>
            </w:r>
          </w:p>
        </w:tc>
        <w:tc>
          <w:tcPr>
            <w:tcW w:w="1701" w:type="dxa"/>
            <w:tcBorders>
              <w:top w:val="nil"/>
              <w:left w:val="nil"/>
              <w:bottom w:val="nil"/>
              <w:right w:val="nil"/>
            </w:tcBorders>
          </w:tcPr>
          <w:p w14:paraId="5DE2581E" w14:textId="77777777" w:rsidR="005D492B" w:rsidRPr="006F4406" w:rsidRDefault="005D492B" w:rsidP="00327AB7">
            <w:pPr>
              <w:spacing w:line="360" w:lineRule="auto"/>
              <w:jc w:val="both"/>
              <w:rPr>
                <w:bCs/>
                <w:sz w:val="24"/>
                <w:szCs w:val="24"/>
              </w:rPr>
            </w:pPr>
            <w:r w:rsidRPr="006F4406">
              <w:rPr>
                <w:bCs/>
                <w:sz w:val="24"/>
                <w:szCs w:val="24"/>
              </w:rPr>
              <w:t>151</w:t>
            </w:r>
          </w:p>
        </w:tc>
        <w:tc>
          <w:tcPr>
            <w:tcW w:w="1559" w:type="dxa"/>
            <w:tcBorders>
              <w:top w:val="nil"/>
              <w:left w:val="nil"/>
              <w:bottom w:val="nil"/>
              <w:right w:val="nil"/>
            </w:tcBorders>
          </w:tcPr>
          <w:p w14:paraId="4F5B60C6" w14:textId="77777777" w:rsidR="005D492B" w:rsidRPr="006F4406" w:rsidRDefault="005D492B" w:rsidP="00327AB7">
            <w:pPr>
              <w:spacing w:line="360" w:lineRule="auto"/>
              <w:jc w:val="both"/>
              <w:rPr>
                <w:bCs/>
                <w:sz w:val="24"/>
                <w:szCs w:val="24"/>
              </w:rPr>
            </w:pPr>
            <w:r w:rsidRPr="006F4406">
              <w:rPr>
                <w:bCs/>
                <w:sz w:val="24"/>
                <w:szCs w:val="24"/>
              </w:rPr>
              <w:t>48.9</w:t>
            </w:r>
          </w:p>
        </w:tc>
      </w:tr>
      <w:tr w:rsidR="005D492B" w:rsidRPr="006F4406" w14:paraId="3568D7D9" w14:textId="77777777" w:rsidTr="00BC6C47">
        <w:trPr>
          <w:trHeight w:val="526"/>
        </w:trPr>
        <w:tc>
          <w:tcPr>
            <w:tcW w:w="6091" w:type="dxa"/>
            <w:tcBorders>
              <w:top w:val="nil"/>
              <w:left w:val="nil"/>
              <w:bottom w:val="nil"/>
              <w:right w:val="nil"/>
            </w:tcBorders>
            <w:hideMark/>
          </w:tcPr>
          <w:p w14:paraId="2C01FEDF" w14:textId="77777777" w:rsidR="005D492B" w:rsidRPr="006F4406" w:rsidRDefault="005D492B" w:rsidP="00327AB7">
            <w:pPr>
              <w:spacing w:line="360" w:lineRule="auto"/>
              <w:jc w:val="both"/>
              <w:rPr>
                <w:sz w:val="24"/>
                <w:szCs w:val="24"/>
              </w:rPr>
            </w:pPr>
            <w:r w:rsidRPr="006F4406">
              <w:rPr>
                <w:sz w:val="24"/>
                <w:szCs w:val="24"/>
              </w:rPr>
              <w:t>Contact with the sweat or blood of an infected person is a mode of transmission of Hepatitis B</w:t>
            </w:r>
          </w:p>
        </w:tc>
        <w:tc>
          <w:tcPr>
            <w:tcW w:w="1701" w:type="dxa"/>
            <w:tcBorders>
              <w:top w:val="nil"/>
              <w:left w:val="nil"/>
              <w:bottom w:val="nil"/>
              <w:right w:val="nil"/>
            </w:tcBorders>
          </w:tcPr>
          <w:p w14:paraId="639B82C2" w14:textId="77777777" w:rsidR="005D492B" w:rsidRPr="006F4406" w:rsidRDefault="005D492B" w:rsidP="00327AB7">
            <w:pPr>
              <w:spacing w:line="360" w:lineRule="auto"/>
              <w:jc w:val="both"/>
              <w:rPr>
                <w:bCs/>
                <w:sz w:val="24"/>
                <w:szCs w:val="24"/>
              </w:rPr>
            </w:pPr>
            <w:r w:rsidRPr="006F4406">
              <w:rPr>
                <w:bCs/>
                <w:sz w:val="24"/>
                <w:szCs w:val="24"/>
              </w:rPr>
              <w:t>135</w:t>
            </w:r>
          </w:p>
        </w:tc>
        <w:tc>
          <w:tcPr>
            <w:tcW w:w="1559" w:type="dxa"/>
            <w:tcBorders>
              <w:top w:val="nil"/>
              <w:left w:val="nil"/>
              <w:bottom w:val="nil"/>
              <w:right w:val="nil"/>
            </w:tcBorders>
          </w:tcPr>
          <w:p w14:paraId="5FF42CD5" w14:textId="77777777" w:rsidR="005D492B" w:rsidRPr="006F4406" w:rsidRDefault="005D492B" w:rsidP="00327AB7">
            <w:pPr>
              <w:spacing w:line="360" w:lineRule="auto"/>
              <w:jc w:val="both"/>
              <w:rPr>
                <w:bCs/>
                <w:sz w:val="24"/>
                <w:szCs w:val="24"/>
              </w:rPr>
            </w:pPr>
            <w:r w:rsidRPr="006F4406">
              <w:rPr>
                <w:bCs/>
                <w:sz w:val="24"/>
                <w:szCs w:val="24"/>
              </w:rPr>
              <w:t>43.7</w:t>
            </w:r>
          </w:p>
        </w:tc>
      </w:tr>
      <w:tr w:rsidR="005D492B" w:rsidRPr="006F4406" w14:paraId="3555A701" w14:textId="77777777" w:rsidTr="00BC6C47">
        <w:trPr>
          <w:trHeight w:val="263"/>
        </w:trPr>
        <w:tc>
          <w:tcPr>
            <w:tcW w:w="6091" w:type="dxa"/>
            <w:tcBorders>
              <w:top w:val="nil"/>
              <w:left w:val="nil"/>
              <w:bottom w:val="nil"/>
              <w:right w:val="nil"/>
            </w:tcBorders>
            <w:hideMark/>
          </w:tcPr>
          <w:p w14:paraId="122D6BF6" w14:textId="77777777" w:rsidR="005D492B" w:rsidRPr="006F4406" w:rsidRDefault="005D492B" w:rsidP="00327AB7">
            <w:pPr>
              <w:spacing w:line="360" w:lineRule="auto"/>
              <w:jc w:val="both"/>
              <w:rPr>
                <w:sz w:val="24"/>
                <w:szCs w:val="24"/>
              </w:rPr>
            </w:pPr>
            <w:r w:rsidRPr="006F4406">
              <w:rPr>
                <w:sz w:val="24"/>
                <w:szCs w:val="24"/>
              </w:rPr>
              <w:t xml:space="preserve">Vaccination is a way of preventing Hepatitis B. </w:t>
            </w:r>
          </w:p>
        </w:tc>
        <w:tc>
          <w:tcPr>
            <w:tcW w:w="1701" w:type="dxa"/>
            <w:tcBorders>
              <w:top w:val="nil"/>
              <w:left w:val="nil"/>
              <w:bottom w:val="nil"/>
              <w:right w:val="nil"/>
            </w:tcBorders>
          </w:tcPr>
          <w:p w14:paraId="739384D2" w14:textId="77777777" w:rsidR="005D492B" w:rsidRPr="006F4406" w:rsidRDefault="005D492B" w:rsidP="00327AB7">
            <w:pPr>
              <w:spacing w:line="360" w:lineRule="auto"/>
              <w:jc w:val="both"/>
              <w:rPr>
                <w:bCs/>
                <w:sz w:val="24"/>
                <w:szCs w:val="24"/>
              </w:rPr>
            </w:pPr>
            <w:r w:rsidRPr="006F4406">
              <w:rPr>
                <w:bCs/>
                <w:sz w:val="24"/>
                <w:szCs w:val="24"/>
              </w:rPr>
              <w:t>184</w:t>
            </w:r>
          </w:p>
        </w:tc>
        <w:tc>
          <w:tcPr>
            <w:tcW w:w="1559" w:type="dxa"/>
            <w:tcBorders>
              <w:top w:val="nil"/>
              <w:left w:val="nil"/>
              <w:bottom w:val="nil"/>
              <w:right w:val="nil"/>
            </w:tcBorders>
          </w:tcPr>
          <w:p w14:paraId="7D5B5EED" w14:textId="77777777" w:rsidR="005D492B" w:rsidRPr="006F4406" w:rsidRDefault="005D492B" w:rsidP="00327AB7">
            <w:pPr>
              <w:spacing w:line="360" w:lineRule="auto"/>
              <w:jc w:val="both"/>
              <w:rPr>
                <w:bCs/>
                <w:sz w:val="24"/>
                <w:szCs w:val="24"/>
              </w:rPr>
            </w:pPr>
            <w:r w:rsidRPr="006F4406">
              <w:rPr>
                <w:bCs/>
                <w:sz w:val="24"/>
                <w:szCs w:val="24"/>
              </w:rPr>
              <w:t>59.5</w:t>
            </w:r>
          </w:p>
        </w:tc>
      </w:tr>
      <w:tr w:rsidR="005D492B" w:rsidRPr="006F4406" w14:paraId="2A909E88" w14:textId="77777777" w:rsidTr="00BC6C47">
        <w:trPr>
          <w:trHeight w:val="263"/>
        </w:trPr>
        <w:tc>
          <w:tcPr>
            <w:tcW w:w="6091" w:type="dxa"/>
            <w:tcBorders>
              <w:top w:val="nil"/>
              <w:left w:val="nil"/>
              <w:bottom w:val="single" w:sz="4" w:space="0" w:color="auto"/>
              <w:right w:val="nil"/>
            </w:tcBorders>
            <w:hideMark/>
          </w:tcPr>
          <w:p w14:paraId="31F4A369" w14:textId="77777777" w:rsidR="005D492B" w:rsidRPr="006F4406" w:rsidRDefault="005D492B" w:rsidP="00327AB7">
            <w:pPr>
              <w:spacing w:line="360" w:lineRule="auto"/>
              <w:jc w:val="both"/>
              <w:rPr>
                <w:sz w:val="24"/>
                <w:szCs w:val="24"/>
              </w:rPr>
            </w:pPr>
            <w:r w:rsidRPr="006F4406">
              <w:rPr>
                <w:sz w:val="24"/>
                <w:szCs w:val="24"/>
              </w:rPr>
              <w:t>Hepatitis B can affect the liver</w:t>
            </w:r>
          </w:p>
        </w:tc>
        <w:tc>
          <w:tcPr>
            <w:tcW w:w="1701" w:type="dxa"/>
            <w:tcBorders>
              <w:top w:val="nil"/>
              <w:left w:val="nil"/>
              <w:bottom w:val="single" w:sz="4" w:space="0" w:color="auto"/>
              <w:right w:val="nil"/>
            </w:tcBorders>
          </w:tcPr>
          <w:p w14:paraId="112DC904" w14:textId="77777777" w:rsidR="005D492B" w:rsidRPr="006F4406" w:rsidRDefault="005D492B" w:rsidP="00327AB7">
            <w:pPr>
              <w:spacing w:line="360" w:lineRule="auto"/>
              <w:jc w:val="both"/>
              <w:rPr>
                <w:bCs/>
                <w:sz w:val="24"/>
                <w:szCs w:val="24"/>
              </w:rPr>
            </w:pPr>
            <w:r w:rsidRPr="006F4406">
              <w:rPr>
                <w:bCs/>
                <w:sz w:val="24"/>
                <w:szCs w:val="24"/>
              </w:rPr>
              <w:t>130</w:t>
            </w:r>
          </w:p>
        </w:tc>
        <w:tc>
          <w:tcPr>
            <w:tcW w:w="1559" w:type="dxa"/>
            <w:tcBorders>
              <w:top w:val="nil"/>
              <w:left w:val="nil"/>
              <w:bottom w:val="single" w:sz="4" w:space="0" w:color="auto"/>
              <w:right w:val="nil"/>
            </w:tcBorders>
          </w:tcPr>
          <w:p w14:paraId="24855813" w14:textId="77777777" w:rsidR="005D492B" w:rsidRPr="006F4406" w:rsidRDefault="005D492B" w:rsidP="00327AB7">
            <w:pPr>
              <w:spacing w:line="360" w:lineRule="auto"/>
              <w:jc w:val="both"/>
              <w:rPr>
                <w:bCs/>
                <w:sz w:val="24"/>
                <w:szCs w:val="24"/>
              </w:rPr>
            </w:pPr>
            <w:r w:rsidRPr="006F4406">
              <w:rPr>
                <w:bCs/>
                <w:sz w:val="24"/>
                <w:szCs w:val="24"/>
              </w:rPr>
              <w:t>42.1</w:t>
            </w:r>
          </w:p>
        </w:tc>
      </w:tr>
      <w:tr w:rsidR="005D492B" w:rsidRPr="006F4406" w14:paraId="3967F043" w14:textId="77777777" w:rsidTr="00BC6C47">
        <w:trPr>
          <w:trHeight w:val="263"/>
        </w:trPr>
        <w:tc>
          <w:tcPr>
            <w:tcW w:w="6091" w:type="dxa"/>
            <w:tcBorders>
              <w:top w:val="single" w:sz="4" w:space="0" w:color="auto"/>
              <w:left w:val="nil"/>
              <w:bottom w:val="nil"/>
              <w:right w:val="nil"/>
            </w:tcBorders>
          </w:tcPr>
          <w:p w14:paraId="091E81C7" w14:textId="77777777" w:rsidR="005D492B" w:rsidRPr="006F4406" w:rsidRDefault="005D492B" w:rsidP="00327AB7">
            <w:pPr>
              <w:spacing w:line="360" w:lineRule="auto"/>
              <w:jc w:val="both"/>
              <w:rPr>
                <w:sz w:val="24"/>
                <w:szCs w:val="24"/>
              </w:rPr>
            </w:pPr>
          </w:p>
        </w:tc>
        <w:tc>
          <w:tcPr>
            <w:tcW w:w="3260" w:type="dxa"/>
            <w:gridSpan w:val="2"/>
            <w:tcBorders>
              <w:top w:val="single" w:sz="4" w:space="0" w:color="auto"/>
              <w:left w:val="nil"/>
              <w:bottom w:val="nil"/>
              <w:right w:val="nil"/>
            </w:tcBorders>
            <w:hideMark/>
          </w:tcPr>
          <w:p w14:paraId="726575DF" w14:textId="2261254D" w:rsidR="005D492B" w:rsidRPr="006F4406" w:rsidRDefault="005D492B" w:rsidP="00327AB7">
            <w:pPr>
              <w:spacing w:line="360" w:lineRule="auto"/>
              <w:jc w:val="both"/>
              <w:rPr>
                <w:bCs/>
                <w:sz w:val="24"/>
                <w:szCs w:val="24"/>
              </w:rPr>
            </w:pPr>
            <w:r w:rsidRPr="006F4406">
              <w:rPr>
                <w:sz w:val="24"/>
                <w:szCs w:val="24"/>
              </w:rPr>
              <w:t xml:space="preserve">Mean </w:t>
            </w:r>
            <m:oMath>
              <m:r>
                <w:rPr>
                  <w:rFonts w:ascii="Cambria Math" w:hAnsi="Cambria Math"/>
                  <w:sz w:val="24"/>
                  <w:szCs w:val="24"/>
                </w:rPr>
                <m:t>±</m:t>
              </m:r>
            </m:oMath>
            <w:r w:rsidRPr="006F4406">
              <w:rPr>
                <w:rFonts w:eastAsiaTheme="minorEastAsia"/>
                <w:sz w:val="24"/>
                <w:szCs w:val="24"/>
              </w:rPr>
              <w:t xml:space="preserve"> SD = </w:t>
            </w:r>
            <w:r w:rsidRPr="006F4406">
              <w:rPr>
                <w:rFonts w:eastAsiaTheme="minorEastAsia"/>
                <w:bCs/>
                <w:sz w:val="24"/>
                <w:szCs w:val="24"/>
              </w:rPr>
              <w:t>2.30</w:t>
            </w:r>
            <m:oMath>
              <m:r>
                <w:rPr>
                  <w:rFonts w:ascii="Cambria Math" w:eastAsiaTheme="minorEastAsia" w:hAnsi="Cambria Math"/>
                  <w:sz w:val="24"/>
                  <w:szCs w:val="24"/>
                </w:rPr>
                <m:t>±</m:t>
              </m:r>
            </m:oMath>
            <w:r w:rsidRPr="006F4406">
              <w:rPr>
                <w:rFonts w:eastAsiaTheme="minorEastAsia"/>
                <w:bCs/>
                <w:sz w:val="24"/>
                <w:szCs w:val="24"/>
              </w:rPr>
              <w:t>1.25</w:t>
            </w:r>
          </w:p>
        </w:tc>
      </w:tr>
      <w:tr w:rsidR="005D492B" w:rsidRPr="006F4406" w14:paraId="34B7D506" w14:textId="77777777" w:rsidTr="00BC6C47">
        <w:trPr>
          <w:trHeight w:val="263"/>
        </w:trPr>
        <w:tc>
          <w:tcPr>
            <w:tcW w:w="9351" w:type="dxa"/>
            <w:gridSpan w:val="3"/>
            <w:tcBorders>
              <w:top w:val="nil"/>
              <w:left w:val="nil"/>
              <w:bottom w:val="single" w:sz="4" w:space="0" w:color="auto"/>
              <w:right w:val="nil"/>
            </w:tcBorders>
            <w:hideMark/>
          </w:tcPr>
          <w:p w14:paraId="637904BE" w14:textId="5D690542" w:rsidR="005D492B" w:rsidRPr="006F4406" w:rsidRDefault="005D492B" w:rsidP="00327AB7">
            <w:pPr>
              <w:spacing w:line="360" w:lineRule="auto"/>
              <w:jc w:val="both"/>
              <w:rPr>
                <w:sz w:val="24"/>
                <w:szCs w:val="24"/>
              </w:rPr>
            </w:pPr>
            <w:r w:rsidRPr="006F4406">
              <w:rPr>
                <w:sz w:val="24"/>
                <w:szCs w:val="24"/>
              </w:rPr>
              <w:t xml:space="preserve">Overall knowledge = </w:t>
            </w:r>
            <w:r w:rsidRPr="006F4406">
              <w:rPr>
                <w:bCs/>
                <w:sz w:val="24"/>
                <w:szCs w:val="24"/>
              </w:rPr>
              <w:t xml:space="preserve">7.43 </w:t>
            </w:r>
            <m:oMath>
              <m:r>
                <w:rPr>
                  <w:rFonts w:ascii="Cambria Math" w:hAnsi="Cambria Math"/>
                  <w:sz w:val="24"/>
                  <w:szCs w:val="24"/>
                </w:rPr>
                <m:t>±</m:t>
              </m:r>
            </m:oMath>
            <w:r w:rsidRPr="006F4406">
              <w:rPr>
                <w:rFonts w:eastAsiaTheme="minorEastAsia"/>
                <w:bCs/>
                <w:sz w:val="24"/>
                <w:szCs w:val="24"/>
              </w:rPr>
              <w:t xml:space="preserve"> 2.17; Min = 0, Max = 15</w:t>
            </w:r>
          </w:p>
        </w:tc>
      </w:tr>
    </w:tbl>
    <w:p w14:paraId="023F94DF" w14:textId="77777777" w:rsidR="005D492B" w:rsidRDefault="005D492B" w:rsidP="00327AB7">
      <w:pPr>
        <w:spacing w:line="360" w:lineRule="auto"/>
        <w:jc w:val="both"/>
        <w:rPr>
          <w:rFonts w:ascii="Times New Roman" w:hAnsi="Times New Roman" w:cs="Times New Roman"/>
          <w:bCs/>
          <w:sz w:val="24"/>
          <w:szCs w:val="24"/>
        </w:rPr>
      </w:pPr>
    </w:p>
    <w:p w14:paraId="0DC31817" w14:textId="77777777" w:rsidR="00035F36" w:rsidRDefault="00035F36" w:rsidP="00327AB7">
      <w:pPr>
        <w:spacing w:line="360" w:lineRule="auto"/>
        <w:jc w:val="both"/>
        <w:rPr>
          <w:rFonts w:ascii="Times New Roman" w:hAnsi="Times New Roman" w:cs="Times New Roman"/>
          <w:bCs/>
          <w:sz w:val="24"/>
          <w:szCs w:val="24"/>
        </w:rPr>
      </w:pPr>
    </w:p>
    <w:p w14:paraId="4B546F10" w14:textId="681387AE" w:rsidR="00035F36" w:rsidRPr="00F73700" w:rsidRDefault="00035F36" w:rsidP="00327AB7">
      <w:pPr>
        <w:jc w:val="both"/>
        <w:rPr>
          <w:rFonts w:ascii="Times New Roman" w:hAnsi="Times New Roman" w:cs="Times New Roman"/>
          <w:b/>
          <w:sz w:val="24"/>
          <w:szCs w:val="24"/>
          <w:lang w:val="en-GB"/>
        </w:rPr>
      </w:pPr>
      <w:r>
        <w:rPr>
          <w:rFonts w:ascii="Times New Roman" w:hAnsi="Times New Roman" w:cs="Times New Roman"/>
          <w:b/>
          <w:sz w:val="24"/>
          <w:szCs w:val="24"/>
          <w:lang w:val="en-GB"/>
        </w:rPr>
        <w:t>Table 4B</w:t>
      </w:r>
      <w:r w:rsidRPr="00F73700">
        <w:rPr>
          <w:rFonts w:ascii="Times New Roman" w:hAnsi="Times New Roman" w:cs="Times New Roman"/>
          <w:b/>
          <w:sz w:val="24"/>
          <w:szCs w:val="24"/>
          <w:lang w:val="en-GB"/>
        </w:rPr>
        <w:t>: Average Knowledge of Commercial Drivers</w:t>
      </w:r>
    </w:p>
    <w:tbl>
      <w:tblPr>
        <w:tblStyle w:val="TableGrid"/>
        <w:tblW w:w="9766" w:type="dxa"/>
        <w:tblLook w:val="04A0" w:firstRow="1" w:lastRow="0" w:firstColumn="1" w:lastColumn="0" w:noHBand="0" w:noVBand="1"/>
      </w:tblPr>
      <w:tblGrid>
        <w:gridCol w:w="4883"/>
        <w:gridCol w:w="4883"/>
      </w:tblGrid>
      <w:tr w:rsidR="00035F36" w14:paraId="0B20530B" w14:textId="77777777" w:rsidTr="00680B78">
        <w:trPr>
          <w:trHeight w:val="405"/>
        </w:trPr>
        <w:tc>
          <w:tcPr>
            <w:tcW w:w="4883" w:type="dxa"/>
          </w:tcPr>
          <w:p w14:paraId="0135A730" w14:textId="77777777" w:rsidR="00035F36" w:rsidRDefault="00035F36" w:rsidP="00327AB7">
            <w:pPr>
              <w:jc w:val="both"/>
              <w:rPr>
                <w:lang w:val="en-GB"/>
              </w:rPr>
            </w:pPr>
            <w:r w:rsidRPr="004912B5">
              <w:rPr>
                <w:bCs/>
                <w:sz w:val="24"/>
                <w:szCs w:val="24"/>
              </w:rPr>
              <w:t>Variable</w:t>
            </w:r>
          </w:p>
        </w:tc>
        <w:tc>
          <w:tcPr>
            <w:tcW w:w="4883" w:type="dxa"/>
          </w:tcPr>
          <w:p w14:paraId="025B7EE9" w14:textId="77777777" w:rsidR="00035F36" w:rsidRPr="006A33E9" w:rsidRDefault="00035F36" w:rsidP="00327AB7">
            <w:pPr>
              <w:jc w:val="both"/>
              <w:rPr>
                <w:lang w:val="en-GB"/>
              </w:rPr>
            </w:pPr>
            <w:r w:rsidRPr="004912B5">
              <w:rPr>
                <w:bCs/>
                <w:sz w:val="24"/>
                <w:szCs w:val="24"/>
              </w:rPr>
              <w:t xml:space="preserve">Mean </w:t>
            </w:r>
            <m:oMath>
              <m:r>
                <m:rPr>
                  <m:sty m:val="bi"/>
                </m:rPr>
                <w:rPr>
                  <w:rFonts w:ascii="Cambria Math" w:hAnsi="Cambria Math"/>
                  <w:sz w:val="24"/>
                  <w:szCs w:val="24"/>
                </w:rPr>
                <m:t>±</m:t>
              </m:r>
            </m:oMath>
            <w:r w:rsidRPr="004912B5">
              <w:rPr>
                <w:rFonts w:eastAsiaTheme="minorEastAsia"/>
                <w:bCs/>
                <w:sz w:val="24"/>
                <w:szCs w:val="24"/>
              </w:rPr>
              <w:t xml:space="preserve"> SD</w:t>
            </w:r>
          </w:p>
        </w:tc>
      </w:tr>
      <w:tr w:rsidR="00035F36" w14:paraId="01635BF3" w14:textId="77777777" w:rsidTr="00680B78">
        <w:trPr>
          <w:trHeight w:val="382"/>
        </w:trPr>
        <w:tc>
          <w:tcPr>
            <w:tcW w:w="4883" w:type="dxa"/>
          </w:tcPr>
          <w:p w14:paraId="721E73EB" w14:textId="77777777" w:rsidR="00035F36" w:rsidRPr="004912B5" w:rsidRDefault="00035F36" w:rsidP="00327AB7">
            <w:pPr>
              <w:jc w:val="both"/>
              <w:rPr>
                <w:sz w:val="24"/>
                <w:szCs w:val="24"/>
                <w:lang w:val="en-GB"/>
              </w:rPr>
            </w:pPr>
            <w:r w:rsidRPr="004912B5">
              <w:rPr>
                <w:sz w:val="24"/>
                <w:szCs w:val="24"/>
                <w:lang w:val="en-GB"/>
              </w:rPr>
              <w:t>Knowledge of AIDS</w:t>
            </w:r>
          </w:p>
        </w:tc>
        <w:tc>
          <w:tcPr>
            <w:tcW w:w="4883" w:type="dxa"/>
          </w:tcPr>
          <w:p w14:paraId="1551E24D" w14:textId="77777777" w:rsidR="00035F36" w:rsidRPr="006A33E9" w:rsidRDefault="00035F36" w:rsidP="00327AB7">
            <w:pPr>
              <w:jc w:val="both"/>
              <w:rPr>
                <w:lang w:val="en-GB"/>
              </w:rPr>
            </w:pPr>
            <w:r w:rsidRPr="004912B5">
              <w:rPr>
                <w:rFonts w:eastAsiaTheme="minorEastAsia"/>
                <w:bCs/>
                <w:sz w:val="24"/>
                <w:szCs w:val="24"/>
              </w:rPr>
              <w:t>5.13</w:t>
            </w:r>
            <m:oMath>
              <m:r>
                <w:rPr>
                  <w:rFonts w:ascii="Cambria Math" w:eastAsiaTheme="minorEastAsia" w:hAnsi="Cambria Math"/>
                  <w:sz w:val="24"/>
                  <w:szCs w:val="24"/>
                </w:rPr>
                <m:t>±</m:t>
              </m:r>
            </m:oMath>
            <w:r w:rsidRPr="004912B5">
              <w:rPr>
                <w:rFonts w:eastAsiaTheme="minorEastAsia"/>
                <w:bCs/>
                <w:sz w:val="24"/>
                <w:szCs w:val="24"/>
              </w:rPr>
              <w:t>1.43</w:t>
            </w:r>
          </w:p>
        </w:tc>
      </w:tr>
      <w:tr w:rsidR="00035F36" w14:paraId="371BA07A" w14:textId="77777777" w:rsidTr="00680B78">
        <w:trPr>
          <w:trHeight w:val="405"/>
        </w:trPr>
        <w:tc>
          <w:tcPr>
            <w:tcW w:w="4883" w:type="dxa"/>
          </w:tcPr>
          <w:p w14:paraId="5BCB20B0" w14:textId="77777777" w:rsidR="00035F36" w:rsidRPr="004912B5" w:rsidRDefault="00035F36" w:rsidP="00327AB7">
            <w:pPr>
              <w:jc w:val="both"/>
              <w:rPr>
                <w:sz w:val="24"/>
                <w:szCs w:val="24"/>
                <w:lang w:val="en-GB"/>
              </w:rPr>
            </w:pPr>
            <w:r w:rsidRPr="004912B5">
              <w:rPr>
                <w:sz w:val="24"/>
                <w:szCs w:val="24"/>
                <w:lang w:val="en-GB"/>
              </w:rPr>
              <w:t>Knowledge of Hepatitis B</w:t>
            </w:r>
          </w:p>
        </w:tc>
        <w:tc>
          <w:tcPr>
            <w:tcW w:w="4883" w:type="dxa"/>
          </w:tcPr>
          <w:p w14:paraId="1AB1EE9C" w14:textId="77777777" w:rsidR="00035F36" w:rsidRPr="006A33E9" w:rsidRDefault="00035F36" w:rsidP="00327AB7">
            <w:pPr>
              <w:jc w:val="both"/>
              <w:rPr>
                <w:lang w:val="en-GB"/>
              </w:rPr>
            </w:pPr>
            <w:r w:rsidRPr="006A33E9">
              <w:rPr>
                <w:rFonts w:eastAsiaTheme="minorEastAsia"/>
                <w:bCs/>
                <w:sz w:val="24"/>
                <w:szCs w:val="24"/>
              </w:rPr>
              <w:t>2.30</w:t>
            </w:r>
            <m:oMath>
              <m:r>
                <w:rPr>
                  <w:rFonts w:ascii="Cambria Math" w:eastAsiaTheme="minorEastAsia" w:hAnsi="Cambria Math"/>
                  <w:sz w:val="24"/>
                  <w:szCs w:val="24"/>
                </w:rPr>
                <m:t>±</m:t>
              </m:r>
            </m:oMath>
            <w:r w:rsidRPr="006A33E9">
              <w:rPr>
                <w:rFonts w:eastAsiaTheme="minorEastAsia"/>
                <w:bCs/>
                <w:sz w:val="24"/>
                <w:szCs w:val="24"/>
              </w:rPr>
              <w:t>1.25</w:t>
            </w:r>
          </w:p>
        </w:tc>
      </w:tr>
      <w:tr w:rsidR="00035F36" w14:paraId="69CBFAC4" w14:textId="77777777" w:rsidTr="00680B78">
        <w:trPr>
          <w:trHeight w:val="382"/>
        </w:trPr>
        <w:tc>
          <w:tcPr>
            <w:tcW w:w="4883" w:type="dxa"/>
          </w:tcPr>
          <w:p w14:paraId="39E83EF0" w14:textId="77777777" w:rsidR="00035F36" w:rsidRPr="004912B5" w:rsidRDefault="00035F36" w:rsidP="00327AB7">
            <w:pPr>
              <w:jc w:val="both"/>
              <w:rPr>
                <w:sz w:val="24"/>
                <w:szCs w:val="24"/>
                <w:lang w:val="en-GB"/>
              </w:rPr>
            </w:pPr>
            <w:r w:rsidRPr="004912B5">
              <w:rPr>
                <w:sz w:val="24"/>
                <w:szCs w:val="24"/>
                <w:lang w:val="en-GB"/>
              </w:rPr>
              <w:t>Overall knowledge</w:t>
            </w:r>
          </w:p>
        </w:tc>
        <w:tc>
          <w:tcPr>
            <w:tcW w:w="4883" w:type="dxa"/>
          </w:tcPr>
          <w:p w14:paraId="1DC35621" w14:textId="77777777" w:rsidR="00035F36" w:rsidRPr="006A33E9" w:rsidRDefault="00035F36" w:rsidP="00327AB7">
            <w:pPr>
              <w:jc w:val="both"/>
              <w:rPr>
                <w:rFonts w:eastAsiaTheme="minorEastAsia"/>
                <w:bCs/>
                <w:sz w:val="24"/>
                <w:szCs w:val="24"/>
              </w:rPr>
            </w:pPr>
            <w:r w:rsidRPr="004912B5">
              <w:rPr>
                <w:bCs/>
                <w:sz w:val="24"/>
                <w:szCs w:val="24"/>
              </w:rPr>
              <w:t xml:space="preserve">7.43 </w:t>
            </w:r>
            <m:oMath>
              <m:r>
                <w:rPr>
                  <w:rFonts w:ascii="Cambria Math" w:hAnsi="Cambria Math"/>
                  <w:sz w:val="24"/>
                  <w:szCs w:val="24"/>
                </w:rPr>
                <m:t>±</m:t>
              </m:r>
            </m:oMath>
            <w:r w:rsidRPr="004912B5">
              <w:rPr>
                <w:rFonts w:eastAsiaTheme="minorEastAsia"/>
                <w:bCs/>
                <w:sz w:val="24"/>
                <w:szCs w:val="24"/>
              </w:rPr>
              <w:t xml:space="preserve"> 2.17</w:t>
            </w:r>
          </w:p>
        </w:tc>
      </w:tr>
    </w:tbl>
    <w:p w14:paraId="516015AE" w14:textId="77777777" w:rsidR="00035F36" w:rsidRDefault="00035F36" w:rsidP="00327AB7">
      <w:pPr>
        <w:jc w:val="both"/>
        <w:rPr>
          <w:lang w:val="en-GB"/>
        </w:rPr>
      </w:pPr>
    </w:p>
    <w:p w14:paraId="5FE56E70" w14:textId="4C5C739A" w:rsidR="005D492B" w:rsidRDefault="005D492B" w:rsidP="00327AB7">
      <w:pPr>
        <w:spacing w:line="360" w:lineRule="auto"/>
        <w:jc w:val="both"/>
        <w:rPr>
          <w:rFonts w:ascii="Times New Roman" w:hAnsi="Times New Roman" w:cs="Times New Roman"/>
          <w:bCs/>
          <w:sz w:val="24"/>
          <w:szCs w:val="24"/>
        </w:rPr>
      </w:pPr>
      <w:r w:rsidRPr="006F4406">
        <w:rPr>
          <w:rFonts w:ascii="Times New Roman" w:hAnsi="Times New Roman" w:cs="Times New Roman"/>
          <w:bCs/>
          <w:sz w:val="24"/>
          <w:szCs w:val="24"/>
        </w:rPr>
        <w:t>A visualization of the performance of the commercial driver regarding their knowledge of hepatitis B and</w:t>
      </w:r>
      <w:r w:rsidR="00E73260">
        <w:rPr>
          <w:rFonts w:ascii="Times New Roman" w:hAnsi="Times New Roman" w:cs="Times New Roman"/>
          <w:bCs/>
          <w:sz w:val="24"/>
          <w:szCs w:val="24"/>
        </w:rPr>
        <w:t xml:space="preserve"> AIDS is presented in Figure 2</w:t>
      </w:r>
      <w:r w:rsidRPr="006F4406">
        <w:rPr>
          <w:rFonts w:ascii="Times New Roman" w:hAnsi="Times New Roman" w:cs="Times New Roman"/>
          <w:bCs/>
          <w:sz w:val="24"/>
          <w:szCs w:val="24"/>
        </w:rPr>
        <w:t>. The result showed that the majority (64%) of the drivers do not have adequate</w:t>
      </w:r>
      <w:r w:rsidR="00C8223E">
        <w:rPr>
          <w:rFonts w:ascii="Times New Roman" w:hAnsi="Times New Roman" w:cs="Times New Roman"/>
          <w:bCs/>
          <w:sz w:val="24"/>
          <w:szCs w:val="24"/>
        </w:rPr>
        <w:t xml:space="preserve"> (poor)</w:t>
      </w:r>
      <w:r w:rsidRPr="006F4406">
        <w:rPr>
          <w:rFonts w:ascii="Times New Roman" w:hAnsi="Times New Roman" w:cs="Times New Roman"/>
          <w:bCs/>
          <w:sz w:val="24"/>
          <w:szCs w:val="24"/>
        </w:rPr>
        <w:t xml:space="preserve"> knowledge of AIDS and hepatitis B, concerning patronizing traditional barbers and nail cutters. This implies that this proportion (64%) of the drivers did not obtain up to 60% score on the questions that were used to measu</w:t>
      </w:r>
      <w:r w:rsidR="00CD3380">
        <w:rPr>
          <w:rFonts w:ascii="Times New Roman" w:hAnsi="Times New Roman" w:cs="Times New Roman"/>
          <w:bCs/>
          <w:sz w:val="24"/>
          <w:szCs w:val="24"/>
        </w:rPr>
        <w:t>re their knowledge of AIDS and H</w:t>
      </w:r>
      <w:r w:rsidRPr="006F4406">
        <w:rPr>
          <w:rFonts w:ascii="Times New Roman" w:hAnsi="Times New Roman" w:cs="Times New Roman"/>
          <w:bCs/>
          <w:sz w:val="24"/>
          <w:szCs w:val="24"/>
        </w:rPr>
        <w:t>epatitis B. Only a small proportion (36%) had adequate</w:t>
      </w:r>
      <w:r w:rsidR="00C8223E">
        <w:rPr>
          <w:rFonts w:ascii="Times New Roman" w:hAnsi="Times New Roman" w:cs="Times New Roman"/>
          <w:bCs/>
          <w:sz w:val="24"/>
          <w:szCs w:val="24"/>
        </w:rPr>
        <w:t xml:space="preserve"> (Good)</w:t>
      </w:r>
      <w:r w:rsidRPr="006F4406">
        <w:rPr>
          <w:rFonts w:ascii="Times New Roman" w:hAnsi="Times New Roman" w:cs="Times New Roman"/>
          <w:bCs/>
          <w:sz w:val="24"/>
          <w:szCs w:val="24"/>
        </w:rPr>
        <w:t xml:space="preserve"> k</w:t>
      </w:r>
      <w:r w:rsidR="004967CC" w:rsidRPr="006F4406">
        <w:rPr>
          <w:rFonts w:ascii="Times New Roman" w:hAnsi="Times New Roman" w:cs="Times New Roman"/>
          <w:bCs/>
          <w:sz w:val="24"/>
          <w:szCs w:val="24"/>
        </w:rPr>
        <w:t>nowledge of the subject matter.</w:t>
      </w:r>
    </w:p>
    <w:p w14:paraId="7FCA9BD2" w14:textId="77777777" w:rsidR="005D492B" w:rsidRPr="006F4406" w:rsidRDefault="005D492B" w:rsidP="00327AB7">
      <w:pPr>
        <w:spacing w:line="360" w:lineRule="auto"/>
        <w:jc w:val="both"/>
        <w:rPr>
          <w:rFonts w:ascii="Times New Roman" w:hAnsi="Times New Roman" w:cs="Times New Roman"/>
          <w:sz w:val="24"/>
          <w:szCs w:val="24"/>
        </w:rPr>
      </w:pPr>
      <w:r w:rsidRPr="006F4406">
        <w:rPr>
          <w:rFonts w:ascii="Times New Roman" w:hAnsi="Times New Roman" w:cs="Times New Roman"/>
          <w:noProof/>
          <w:sz w:val="24"/>
          <w:szCs w:val="24"/>
        </w:rPr>
        <w:lastRenderedPageBreak/>
        <w:drawing>
          <wp:inline distT="0" distB="0" distL="0" distR="0" wp14:anchorId="1AC8BF07" wp14:editId="6D8B3831">
            <wp:extent cx="5505450" cy="3571875"/>
            <wp:effectExtent l="0" t="0" r="0" b="9525"/>
            <wp:docPr id="954660320" name="Chart 95466032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16="http://schemas.microsoft.com/office/drawing/2014/main" xmlns:arto="http://schemas.microsoft.com/office/word/2006/arto" id="{3A3C4CB9-9581-DCA9-ABE6-FDA7351A9E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F701396" w14:textId="0D3C0FBC" w:rsidR="00BC6C47" w:rsidRPr="006F4406" w:rsidRDefault="00E73260" w:rsidP="00327AB7">
      <w:pPr>
        <w:spacing w:line="360" w:lineRule="auto"/>
        <w:jc w:val="both"/>
        <w:rPr>
          <w:rFonts w:ascii="Times New Roman" w:hAnsi="Times New Roman" w:cs="Times New Roman"/>
          <w:b/>
          <w:bCs/>
          <w:kern w:val="2"/>
          <w:sz w:val="24"/>
          <w:szCs w:val="24"/>
          <w:lang w:val="en-GB"/>
          <w14:ligatures w14:val="standardContextual"/>
        </w:rPr>
      </w:pPr>
      <w:r>
        <w:rPr>
          <w:rFonts w:ascii="Times New Roman" w:hAnsi="Times New Roman" w:cs="Times New Roman"/>
          <w:b/>
          <w:bCs/>
          <w:kern w:val="2"/>
          <w:sz w:val="24"/>
          <w:szCs w:val="24"/>
          <w:lang w:val="en-GB"/>
          <w14:ligatures w14:val="standardContextual"/>
        </w:rPr>
        <w:t xml:space="preserve">Fig 2: </w:t>
      </w:r>
      <w:r w:rsidR="00BC6C47" w:rsidRPr="006F4406">
        <w:rPr>
          <w:rFonts w:ascii="Times New Roman" w:hAnsi="Times New Roman" w:cs="Times New Roman"/>
          <w:b/>
          <w:bCs/>
          <w:kern w:val="2"/>
          <w:sz w:val="24"/>
          <w:szCs w:val="24"/>
          <w:lang w:val="en-GB"/>
          <w14:ligatures w14:val="standardContextual"/>
        </w:rPr>
        <w:t>Knowledge of Commercial Vehicle Drivers on Hepatitis B and AIDS</w:t>
      </w:r>
    </w:p>
    <w:p w14:paraId="5A34D2A6" w14:textId="77777777" w:rsidR="00BC6C47" w:rsidRPr="006F4406" w:rsidRDefault="00BC6C47" w:rsidP="00327AB7">
      <w:pPr>
        <w:spacing w:line="360" w:lineRule="auto"/>
        <w:jc w:val="both"/>
        <w:rPr>
          <w:rFonts w:ascii="Times New Roman" w:hAnsi="Times New Roman" w:cs="Times New Roman"/>
          <w:b/>
          <w:bCs/>
          <w:kern w:val="2"/>
          <w:sz w:val="24"/>
          <w:szCs w:val="24"/>
          <w:lang w:val="en-GB"/>
          <w14:ligatures w14:val="standardContextual"/>
        </w:rPr>
      </w:pPr>
    </w:p>
    <w:p w14:paraId="4B82F827" w14:textId="0239366F" w:rsidR="00FC0598" w:rsidRPr="000F356A" w:rsidRDefault="000853DF" w:rsidP="00327AB7">
      <w:pPr>
        <w:pStyle w:val="TableParagraph"/>
        <w:jc w:val="both"/>
        <w:rPr>
          <w:szCs w:val="24"/>
        </w:rPr>
      </w:pPr>
      <w:r w:rsidRPr="000F356A">
        <w:rPr>
          <w:szCs w:val="24"/>
        </w:rPr>
        <w:t>Table 5</w:t>
      </w:r>
      <w:r w:rsidR="00035F36">
        <w:rPr>
          <w:szCs w:val="24"/>
        </w:rPr>
        <w:t>A</w:t>
      </w:r>
      <w:r w:rsidRPr="000F356A">
        <w:rPr>
          <w:szCs w:val="24"/>
        </w:rPr>
        <w:t xml:space="preserve">: </w:t>
      </w:r>
      <w:r w:rsidR="00FC0598" w:rsidRPr="000F356A">
        <w:rPr>
          <w:szCs w:val="24"/>
        </w:rPr>
        <w:t>Knowledge of Commercial Drivers on AIDS and Hepatitis B</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2"/>
        <w:gridCol w:w="1874"/>
        <w:gridCol w:w="2095"/>
        <w:gridCol w:w="1276"/>
        <w:gridCol w:w="991"/>
      </w:tblGrid>
      <w:tr w:rsidR="00FC0598" w:rsidRPr="006F4406" w14:paraId="474ADF68" w14:textId="77777777" w:rsidTr="00BC6C47">
        <w:tc>
          <w:tcPr>
            <w:tcW w:w="3114" w:type="dxa"/>
            <w:tcBorders>
              <w:top w:val="single" w:sz="4" w:space="0" w:color="auto"/>
              <w:left w:val="nil"/>
              <w:bottom w:val="nil"/>
              <w:right w:val="nil"/>
            </w:tcBorders>
          </w:tcPr>
          <w:p w14:paraId="7A76BFE3" w14:textId="77777777" w:rsidR="00FC0598" w:rsidRPr="006F4406" w:rsidRDefault="00FC0598" w:rsidP="00327AB7">
            <w:pPr>
              <w:jc w:val="both"/>
              <w:rPr>
                <w:sz w:val="24"/>
                <w:szCs w:val="24"/>
              </w:rPr>
            </w:pPr>
          </w:p>
        </w:tc>
        <w:tc>
          <w:tcPr>
            <w:tcW w:w="3969" w:type="dxa"/>
            <w:gridSpan w:val="2"/>
            <w:tcBorders>
              <w:top w:val="single" w:sz="4" w:space="0" w:color="auto"/>
              <w:left w:val="nil"/>
              <w:bottom w:val="nil"/>
              <w:right w:val="nil"/>
            </w:tcBorders>
            <w:hideMark/>
          </w:tcPr>
          <w:p w14:paraId="38AC71DC" w14:textId="77777777" w:rsidR="00FC0598" w:rsidRPr="006F4406" w:rsidRDefault="00FC0598" w:rsidP="00327AB7">
            <w:pPr>
              <w:jc w:val="both"/>
              <w:rPr>
                <w:bCs/>
                <w:sz w:val="24"/>
                <w:szCs w:val="24"/>
              </w:rPr>
            </w:pPr>
            <w:r w:rsidRPr="006F4406">
              <w:rPr>
                <w:bCs/>
                <w:sz w:val="24"/>
                <w:szCs w:val="24"/>
              </w:rPr>
              <w:t>Knowledge of AIDS and Hepatitis B</w:t>
            </w:r>
          </w:p>
        </w:tc>
        <w:tc>
          <w:tcPr>
            <w:tcW w:w="1276" w:type="dxa"/>
            <w:tcBorders>
              <w:top w:val="single" w:sz="4" w:space="0" w:color="auto"/>
              <w:left w:val="nil"/>
              <w:bottom w:val="nil"/>
              <w:right w:val="nil"/>
            </w:tcBorders>
          </w:tcPr>
          <w:p w14:paraId="4A98CB47" w14:textId="77777777" w:rsidR="00FC0598" w:rsidRPr="006F4406" w:rsidRDefault="00FC0598" w:rsidP="00327AB7">
            <w:pPr>
              <w:jc w:val="both"/>
              <w:rPr>
                <w:sz w:val="24"/>
                <w:szCs w:val="24"/>
              </w:rPr>
            </w:pPr>
          </w:p>
        </w:tc>
        <w:tc>
          <w:tcPr>
            <w:tcW w:w="991" w:type="dxa"/>
            <w:tcBorders>
              <w:top w:val="single" w:sz="4" w:space="0" w:color="auto"/>
              <w:left w:val="nil"/>
              <w:bottom w:val="nil"/>
              <w:right w:val="nil"/>
            </w:tcBorders>
          </w:tcPr>
          <w:p w14:paraId="62BB5222" w14:textId="77777777" w:rsidR="00FC0598" w:rsidRPr="006F4406" w:rsidRDefault="00FC0598" w:rsidP="00327AB7">
            <w:pPr>
              <w:jc w:val="both"/>
              <w:rPr>
                <w:sz w:val="24"/>
                <w:szCs w:val="24"/>
              </w:rPr>
            </w:pPr>
          </w:p>
        </w:tc>
      </w:tr>
      <w:tr w:rsidR="00FC0598" w:rsidRPr="006F4406" w14:paraId="249501A1" w14:textId="77777777" w:rsidTr="00BC6C47">
        <w:tc>
          <w:tcPr>
            <w:tcW w:w="3114" w:type="dxa"/>
            <w:tcBorders>
              <w:top w:val="nil"/>
              <w:left w:val="nil"/>
              <w:bottom w:val="single" w:sz="4" w:space="0" w:color="auto"/>
              <w:right w:val="nil"/>
            </w:tcBorders>
          </w:tcPr>
          <w:p w14:paraId="1E6978B1" w14:textId="77777777" w:rsidR="00FC0598" w:rsidRPr="006F4406" w:rsidRDefault="00FC0598" w:rsidP="00327AB7">
            <w:pPr>
              <w:jc w:val="both"/>
              <w:rPr>
                <w:sz w:val="24"/>
                <w:szCs w:val="24"/>
              </w:rPr>
            </w:pPr>
          </w:p>
        </w:tc>
        <w:tc>
          <w:tcPr>
            <w:tcW w:w="1874" w:type="dxa"/>
            <w:tcBorders>
              <w:top w:val="nil"/>
              <w:left w:val="nil"/>
              <w:bottom w:val="single" w:sz="4" w:space="0" w:color="auto"/>
              <w:right w:val="nil"/>
            </w:tcBorders>
            <w:hideMark/>
          </w:tcPr>
          <w:p w14:paraId="4F47E4F5" w14:textId="77777777" w:rsidR="00FC0598" w:rsidRPr="006F4406" w:rsidRDefault="00FC0598" w:rsidP="00327AB7">
            <w:pPr>
              <w:jc w:val="both"/>
              <w:rPr>
                <w:sz w:val="24"/>
                <w:szCs w:val="24"/>
              </w:rPr>
            </w:pPr>
            <w:r w:rsidRPr="006F4406">
              <w:rPr>
                <w:sz w:val="24"/>
                <w:szCs w:val="24"/>
              </w:rPr>
              <w:t>No</w:t>
            </w:r>
          </w:p>
        </w:tc>
        <w:tc>
          <w:tcPr>
            <w:tcW w:w="2095" w:type="dxa"/>
            <w:tcBorders>
              <w:top w:val="nil"/>
              <w:left w:val="nil"/>
              <w:bottom w:val="single" w:sz="4" w:space="0" w:color="auto"/>
              <w:right w:val="nil"/>
            </w:tcBorders>
            <w:hideMark/>
          </w:tcPr>
          <w:p w14:paraId="14276FDC" w14:textId="77777777" w:rsidR="00FC0598" w:rsidRPr="006F4406" w:rsidRDefault="00FC0598" w:rsidP="00327AB7">
            <w:pPr>
              <w:jc w:val="both"/>
              <w:rPr>
                <w:sz w:val="24"/>
                <w:szCs w:val="24"/>
              </w:rPr>
            </w:pPr>
            <w:r w:rsidRPr="006F4406">
              <w:rPr>
                <w:sz w:val="24"/>
                <w:szCs w:val="24"/>
              </w:rPr>
              <w:t>Yes</w:t>
            </w:r>
          </w:p>
        </w:tc>
        <w:tc>
          <w:tcPr>
            <w:tcW w:w="1276" w:type="dxa"/>
            <w:tcBorders>
              <w:top w:val="nil"/>
              <w:left w:val="nil"/>
              <w:bottom w:val="single" w:sz="4" w:space="0" w:color="auto"/>
              <w:right w:val="nil"/>
            </w:tcBorders>
            <w:hideMark/>
          </w:tcPr>
          <w:p w14:paraId="47FB1121" w14:textId="77777777" w:rsidR="00FC0598" w:rsidRPr="006F4406" w:rsidRDefault="00FC0598" w:rsidP="00327AB7">
            <w:pPr>
              <w:jc w:val="both"/>
              <w:rPr>
                <w:sz w:val="24"/>
                <w:szCs w:val="24"/>
              </w:rPr>
            </w:pPr>
            <w:r w:rsidRPr="006F4406">
              <w:rPr>
                <w:sz w:val="24"/>
                <w:szCs w:val="24"/>
              </w:rPr>
              <w:t>Chi-square</w:t>
            </w:r>
          </w:p>
        </w:tc>
        <w:tc>
          <w:tcPr>
            <w:tcW w:w="991" w:type="dxa"/>
            <w:tcBorders>
              <w:top w:val="nil"/>
              <w:left w:val="nil"/>
              <w:bottom w:val="single" w:sz="4" w:space="0" w:color="auto"/>
              <w:right w:val="nil"/>
            </w:tcBorders>
            <w:hideMark/>
          </w:tcPr>
          <w:p w14:paraId="05CD0066" w14:textId="77777777" w:rsidR="00FC0598" w:rsidRPr="006F4406" w:rsidRDefault="00FC0598" w:rsidP="00327AB7">
            <w:pPr>
              <w:jc w:val="both"/>
              <w:rPr>
                <w:sz w:val="24"/>
                <w:szCs w:val="24"/>
              </w:rPr>
            </w:pPr>
            <w:r w:rsidRPr="006F4406">
              <w:rPr>
                <w:sz w:val="24"/>
                <w:szCs w:val="24"/>
              </w:rPr>
              <w:t>p-value</w:t>
            </w:r>
          </w:p>
        </w:tc>
      </w:tr>
      <w:tr w:rsidR="00FC0598" w:rsidRPr="006F4406" w14:paraId="0FB93C08" w14:textId="77777777" w:rsidTr="00BC6C47">
        <w:tc>
          <w:tcPr>
            <w:tcW w:w="3114" w:type="dxa"/>
            <w:tcBorders>
              <w:top w:val="single" w:sz="4" w:space="0" w:color="auto"/>
              <w:left w:val="nil"/>
              <w:bottom w:val="nil"/>
              <w:right w:val="nil"/>
            </w:tcBorders>
            <w:hideMark/>
          </w:tcPr>
          <w:p w14:paraId="036C364A" w14:textId="1478E1E0" w:rsidR="00CD3380" w:rsidRPr="00CD3380" w:rsidRDefault="00FC0598" w:rsidP="00327AB7">
            <w:pPr>
              <w:jc w:val="both"/>
              <w:rPr>
                <w:b/>
                <w:sz w:val="24"/>
                <w:szCs w:val="24"/>
              </w:rPr>
            </w:pPr>
            <w:r w:rsidRPr="00CD3380">
              <w:rPr>
                <w:b/>
                <w:sz w:val="24"/>
                <w:szCs w:val="24"/>
              </w:rPr>
              <w:t>Age group (years)</w:t>
            </w:r>
          </w:p>
        </w:tc>
        <w:tc>
          <w:tcPr>
            <w:tcW w:w="1874" w:type="dxa"/>
            <w:tcBorders>
              <w:top w:val="single" w:sz="4" w:space="0" w:color="auto"/>
              <w:left w:val="nil"/>
              <w:bottom w:val="nil"/>
              <w:right w:val="nil"/>
            </w:tcBorders>
          </w:tcPr>
          <w:p w14:paraId="696B5C38" w14:textId="77777777" w:rsidR="00FC0598" w:rsidRPr="006F4406" w:rsidRDefault="00FC0598" w:rsidP="00327AB7">
            <w:pPr>
              <w:jc w:val="both"/>
              <w:rPr>
                <w:sz w:val="24"/>
                <w:szCs w:val="24"/>
              </w:rPr>
            </w:pPr>
          </w:p>
        </w:tc>
        <w:tc>
          <w:tcPr>
            <w:tcW w:w="2095" w:type="dxa"/>
            <w:tcBorders>
              <w:top w:val="single" w:sz="4" w:space="0" w:color="auto"/>
              <w:left w:val="nil"/>
              <w:bottom w:val="nil"/>
              <w:right w:val="nil"/>
            </w:tcBorders>
          </w:tcPr>
          <w:p w14:paraId="56BDB80B" w14:textId="77777777" w:rsidR="00FC0598" w:rsidRPr="006F4406" w:rsidRDefault="00FC0598" w:rsidP="00327AB7">
            <w:pPr>
              <w:jc w:val="both"/>
              <w:rPr>
                <w:sz w:val="24"/>
                <w:szCs w:val="24"/>
              </w:rPr>
            </w:pPr>
          </w:p>
        </w:tc>
        <w:tc>
          <w:tcPr>
            <w:tcW w:w="1276" w:type="dxa"/>
            <w:tcBorders>
              <w:top w:val="single" w:sz="4" w:space="0" w:color="auto"/>
              <w:left w:val="nil"/>
              <w:bottom w:val="nil"/>
              <w:right w:val="nil"/>
            </w:tcBorders>
          </w:tcPr>
          <w:p w14:paraId="474A66D2" w14:textId="77777777" w:rsidR="00FC0598" w:rsidRPr="006F4406" w:rsidRDefault="00FC0598" w:rsidP="00327AB7">
            <w:pPr>
              <w:jc w:val="both"/>
              <w:rPr>
                <w:sz w:val="24"/>
                <w:szCs w:val="24"/>
              </w:rPr>
            </w:pPr>
          </w:p>
        </w:tc>
        <w:tc>
          <w:tcPr>
            <w:tcW w:w="991" w:type="dxa"/>
            <w:tcBorders>
              <w:top w:val="single" w:sz="4" w:space="0" w:color="auto"/>
              <w:left w:val="nil"/>
              <w:bottom w:val="nil"/>
              <w:right w:val="nil"/>
            </w:tcBorders>
          </w:tcPr>
          <w:p w14:paraId="0C57648D" w14:textId="77777777" w:rsidR="00FC0598" w:rsidRPr="006F4406" w:rsidRDefault="00FC0598" w:rsidP="00327AB7">
            <w:pPr>
              <w:jc w:val="both"/>
              <w:rPr>
                <w:sz w:val="24"/>
                <w:szCs w:val="24"/>
              </w:rPr>
            </w:pPr>
          </w:p>
        </w:tc>
      </w:tr>
      <w:tr w:rsidR="00FC0598" w:rsidRPr="006F4406" w14:paraId="79E21993" w14:textId="77777777" w:rsidTr="00BC6C47">
        <w:tc>
          <w:tcPr>
            <w:tcW w:w="3114" w:type="dxa"/>
            <w:tcBorders>
              <w:top w:val="nil"/>
              <w:left w:val="nil"/>
              <w:bottom w:val="nil"/>
              <w:right w:val="nil"/>
            </w:tcBorders>
            <w:hideMark/>
          </w:tcPr>
          <w:p w14:paraId="5040CB55" w14:textId="77777777" w:rsidR="00FC0598" w:rsidRPr="006F4406" w:rsidRDefault="00FC0598" w:rsidP="00327AB7">
            <w:pPr>
              <w:jc w:val="both"/>
              <w:rPr>
                <w:sz w:val="24"/>
                <w:szCs w:val="24"/>
              </w:rPr>
            </w:pPr>
            <w:r w:rsidRPr="006F4406">
              <w:rPr>
                <w:sz w:val="24"/>
                <w:szCs w:val="24"/>
              </w:rPr>
              <w:t>&lt; =30</w:t>
            </w:r>
          </w:p>
        </w:tc>
        <w:tc>
          <w:tcPr>
            <w:tcW w:w="1874" w:type="dxa"/>
            <w:tcBorders>
              <w:top w:val="nil"/>
              <w:left w:val="nil"/>
              <w:bottom w:val="nil"/>
              <w:right w:val="nil"/>
            </w:tcBorders>
            <w:hideMark/>
          </w:tcPr>
          <w:p w14:paraId="60C56035" w14:textId="77777777" w:rsidR="00FC0598" w:rsidRPr="006F4406" w:rsidRDefault="00FC0598" w:rsidP="00327AB7">
            <w:pPr>
              <w:jc w:val="both"/>
              <w:rPr>
                <w:sz w:val="24"/>
                <w:szCs w:val="24"/>
              </w:rPr>
            </w:pPr>
            <w:r w:rsidRPr="006F4406">
              <w:rPr>
                <w:sz w:val="24"/>
                <w:szCs w:val="24"/>
              </w:rPr>
              <w:t>30 (60.0)</w:t>
            </w:r>
          </w:p>
        </w:tc>
        <w:tc>
          <w:tcPr>
            <w:tcW w:w="2095" w:type="dxa"/>
            <w:tcBorders>
              <w:top w:val="nil"/>
              <w:left w:val="nil"/>
              <w:bottom w:val="nil"/>
              <w:right w:val="nil"/>
            </w:tcBorders>
            <w:hideMark/>
          </w:tcPr>
          <w:p w14:paraId="0F08B36A" w14:textId="77777777" w:rsidR="00FC0598" w:rsidRPr="006F4406" w:rsidRDefault="00FC0598" w:rsidP="00327AB7">
            <w:pPr>
              <w:jc w:val="both"/>
              <w:rPr>
                <w:sz w:val="24"/>
                <w:szCs w:val="24"/>
              </w:rPr>
            </w:pPr>
            <w:r w:rsidRPr="006F4406">
              <w:rPr>
                <w:sz w:val="24"/>
                <w:szCs w:val="24"/>
              </w:rPr>
              <w:t>20 (40.0)</w:t>
            </w:r>
          </w:p>
        </w:tc>
        <w:tc>
          <w:tcPr>
            <w:tcW w:w="1276" w:type="dxa"/>
            <w:tcBorders>
              <w:top w:val="nil"/>
              <w:left w:val="nil"/>
              <w:bottom w:val="nil"/>
              <w:right w:val="nil"/>
            </w:tcBorders>
            <w:hideMark/>
          </w:tcPr>
          <w:p w14:paraId="5BD79B09" w14:textId="77777777" w:rsidR="00FC0598" w:rsidRPr="006F4406" w:rsidRDefault="00FC0598" w:rsidP="00327AB7">
            <w:pPr>
              <w:jc w:val="both"/>
              <w:rPr>
                <w:sz w:val="24"/>
                <w:szCs w:val="24"/>
              </w:rPr>
            </w:pPr>
            <w:r w:rsidRPr="006F4406">
              <w:rPr>
                <w:sz w:val="24"/>
                <w:szCs w:val="24"/>
              </w:rPr>
              <w:t>6.76</w:t>
            </w:r>
          </w:p>
        </w:tc>
        <w:tc>
          <w:tcPr>
            <w:tcW w:w="991" w:type="dxa"/>
            <w:tcBorders>
              <w:top w:val="nil"/>
              <w:left w:val="nil"/>
              <w:bottom w:val="nil"/>
              <w:right w:val="nil"/>
            </w:tcBorders>
            <w:hideMark/>
          </w:tcPr>
          <w:p w14:paraId="79638494" w14:textId="77777777" w:rsidR="00FC0598" w:rsidRPr="006F4406" w:rsidRDefault="00FC0598" w:rsidP="00327AB7">
            <w:pPr>
              <w:jc w:val="both"/>
              <w:rPr>
                <w:sz w:val="24"/>
                <w:szCs w:val="24"/>
              </w:rPr>
            </w:pPr>
            <w:r w:rsidRPr="006F4406">
              <w:rPr>
                <w:sz w:val="24"/>
                <w:szCs w:val="24"/>
              </w:rPr>
              <w:t>0.080</w:t>
            </w:r>
          </w:p>
        </w:tc>
      </w:tr>
      <w:tr w:rsidR="00FC0598" w:rsidRPr="006F4406" w14:paraId="7BE27C67" w14:textId="77777777" w:rsidTr="00BC6C47">
        <w:tc>
          <w:tcPr>
            <w:tcW w:w="3114" w:type="dxa"/>
            <w:tcBorders>
              <w:top w:val="nil"/>
              <w:left w:val="nil"/>
              <w:bottom w:val="nil"/>
              <w:right w:val="nil"/>
            </w:tcBorders>
            <w:hideMark/>
          </w:tcPr>
          <w:p w14:paraId="71FC0753" w14:textId="77777777" w:rsidR="00FC0598" w:rsidRPr="006F4406" w:rsidRDefault="00FC0598" w:rsidP="00327AB7">
            <w:pPr>
              <w:jc w:val="both"/>
              <w:rPr>
                <w:sz w:val="24"/>
                <w:szCs w:val="24"/>
              </w:rPr>
            </w:pPr>
            <w:r w:rsidRPr="006F4406">
              <w:rPr>
                <w:sz w:val="24"/>
                <w:szCs w:val="24"/>
              </w:rPr>
              <w:t>31 – 40</w:t>
            </w:r>
          </w:p>
        </w:tc>
        <w:tc>
          <w:tcPr>
            <w:tcW w:w="1874" w:type="dxa"/>
            <w:tcBorders>
              <w:top w:val="nil"/>
              <w:left w:val="nil"/>
              <w:bottom w:val="nil"/>
              <w:right w:val="nil"/>
            </w:tcBorders>
            <w:hideMark/>
          </w:tcPr>
          <w:p w14:paraId="6CB1DCC8" w14:textId="77777777" w:rsidR="00FC0598" w:rsidRPr="006F4406" w:rsidRDefault="00FC0598" w:rsidP="00327AB7">
            <w:pPr>
              <w:jc w:val="both"/>
              <w:rPr>
                <w:sz w:val="24"/>
                <w:szCs w:val="24"/>
              </w:rPr>
            </w:pPr>
            <w:r w:rsidRPr="006F4406">
              <w:rPr>
                <w:sz w:val="24"/>
                <w:szCs w:val="24"/>
              </w:rPr>
              <w:t>53 (69.7)</w:t>
            </w:r>
          </w:p>
        </w:tc>
        <w:tc>
          <w:tcPr>
            <w:tcW w:w="2095" w:type="dxa"/>
            <w:tcBorders>
              <w:top w:val="nil"/>
              <w:left w:val="nil"/>
              <w:bottom w:val="nil"/>
              <w:right w:val="nil"/>
            </w:tcBorders>
            <w:hideMark/>
          </w:tcPr>
          <w:p w14:paraId="7E6FD891" w14:textId="77777777" w:rsidR="00FC0598" w:rsidRPr="006F4406" w:rsidRDefault="00FC0598" w:rsidP="00327AB7">
            <w:pPr>
              <w:jc w:val="both"/>
              <w:rPr>
                <w:sz w:val="24"/>
                <w:szCs w:val="24"/>
              </w:rPr>
            </w:pPr>
            <w:r w:rsidRPr="006F4406">
              <w:rPr>
                <w:sz w:val="24"/>
                <w:szCs w:val="24"/>
              </w:rPr>
              <w:t>23 (30.3)</w:t>
            </w:r>
          </w:p>
        </w:tc>
        <w:tc>
          <w:tcPr>
            <w:tcW w:w="1276" w:type="dxa"/>
            <w:tcBorders>
              <w:top w:val="nil"/>
              <w:left w:val="nil"/>
              <w:bottom w:val="nil"/>
              <w:right w:val="nil"/>
            </w:tcBorders>
          </w:tcPr>
          <w:p w14:paraId="23D432E1" w14:textId="77777777" w:rsidR="00FC0598" w:rsidRPr="006F4406" w:rsidRDefault="00FC0598" w:rsidP="00327AB7">
            <w:pPr>
              <w:jc w:val="both"/>
              <w:rPr>
                <w:sz w:val="24"/>
                <w:szCs w:val="24"/>
              </w:rPr>
            </w:pPr>
          </w:p>
        </w:tc>
        <w:tc>
          <w:tcPr>
            <w:tcW w:w="991" w:type="dxa"/>
            <w:tcBorders>
              <w:top w:val="nil"/>
              <w:left w:val="nil"/>
              <w:bottom w:val="nil"/>
              <w:right w:val="nil"/>
            </w:tcBorders>
          </w:tcPr>
          <w:p w14:paraId="1EB0B37D" w14:textId="77777777" w:rsidR="00FC0598" w:rsidRPr="006F4406" w:rsidRDefault="00FC0598" w:rsidP="00327AB7">
            <w:pPr>
              <w:jc w:val="both"/>
              <w:rPr>
                <w:sz w:val="24"/>
                <w:szCs w:val="24"/>
              </w:rPr>
            </w:pPr>
          </w:p>
        </w:tc>
      </w:tr>
      <w:tr w:rsidR="00FC0598" w:rsidRPr="006F4406" w14:paraId="42562038" w14:textId="77777777" w:rsidTr="00BC6C47">
        <w:tc>
          <w:tcPr>
            <w:tcW w:w="3114" w:type="dxa"/>
            <w:tcBorders>
              <w:top w:val="nil"/>
              <w:left w:val="nil"/>
              <w:bottom w:val="nil"/>
              <w:right w:val="nil"/>
            </w:tcBorders>
            <w:hideMark/>
          </w:tcPr>
          <w:p w14:paraId="3ACB6BE3" w14:textId="77777777" w:rsidR="00FC0598" w:rsidRPr="006F4406" w:rsidRDefault="00FC0598" w:rsidP="00327AB7">
            <w:pPr>
              <w:jc w:val="both"/>
              <w:rPr>
                <w:sz w:val="24"/>
                <w:szCs w:val="24"/>
              </w:rPr>
            </w:pPr>
            <w:r w:rsidRPr="006F4406">
              <w:rPr>
                <w:sz w:val="24"/>
                <w:szCs w:val="24"/>
              </w:rPr>
              <w:t>41 - 50</w:t>
            </w:r>
          </w:p>
        </w:tc>
        <w:tc>
          <w:tcPr>
            <w:tcW w:w="1874" w:type="dxa"/>
            <w:tcBorders>
              <w:top w:val="nil"/>
              <w:left w:val="nil"/>
              <w:bottom w:val="nil"/>
              <w:right w:val="nil"/>
            </w:tcBorders>
            <w:hideMark/>
          </w:tcPr>
          <w:p w14:paraId="28F6AFAB" w14:textId="77777777" w:rsidR="00FC0598" w:rsidRPr="006F4406" w:rsidRDefault="00FC0598" w:rsidP="00327AB7">
            <w:pPr>
              <w:jc w:val="both"/>
              <w:rPr>
                <w:sz w:val="24"/>
                <w:szCs w:val="24"/>
              </w:rPr>
            </w:pPr>
            <w:r w:rsidRPr="006F4406">
              <w:rPr>
                <w:sz w:val="24"/>
                <w:szCs w:val="24"/>
              </w:rPr>
              <w:t>66 (71.7)</w:t>
            </w:r>
          </w:p>
        </w:tc>
        <w:tc>
          <w:tcPr>
            <w:tcW w:w="2095" w:type="dxa"/>
            <w:tcBorders>
              <w:top w:val="nil"/>
              <w:left w:val="nil"/>
              <w:bottom w:val="nil"/>
              <w:right w:val="nil"/>
            </w:tcBorders>
            <w:hideMark/>
          </w:tcPr>
          <w:p w14:paraId="1ABE028C" w14:textId="77777777" w:rsidR="00FC0598" w:rsidRPr="006F4406" w:rsidRDefault="00FC0598" w:rsidP="00327AB7">
            <w:pPr>
              <w:jc w:val="both"/>
              <w:rPr>
                <w:sz w:val="24"/>
                <w:szCs w:val="24"/>
              </w:rPr>
            </w:pPr>
            <w:r w:rsidRPr="006F4406">
              <w:rPr>
                <w:sz w:val="24"/>
                <w:szCs w:val="24"/>
              </w:rPr>
              <w:t>26 (28.3)</w:t>
            </w:r>
          </w:p>
        </w:tc>
        <w:tc>
          <w:tcPr>
            <w:tcW w:w="1276" w:type="dxa"/>
            <w:tcBorders>
              <w:top w:val="nil"/>
              <w:left w:val="nil"/>
              <w:bottom w:val="nil"/>
              <w:right w:val="nil"/>
            </w:tcBorders>
          </w:tcPr>
          <w:p w14:paraId="06747D05" w14:textId="77777777" w:rsidR="00FC0598" w:rsidRPr="006F4406" w:rsidRDefault="00FC0598" w:rsidP="00327AB7">
            <w:pPr>
              <w:jc w:val="both"/>
              <w:rPr>
                <w:sz w:val="24"/>
                <w:szCs w:val="24"/>
              </w:rPr>
            </w:pPr>
          </w:p>
        </w:tc>
        <w:tc>
          <w:tcPr>
            <w:tcW w:w="991" w:type="dxa"/>
            <w:tcBorders>
              <w:top w:val="nil"/>
              <w:left w:val="nil"/>
              <w:bottom w:val="nil"/>
              <w:right w:val="nil"/>
            </w:tcBorders>
          </w:tcPr>
          <w:p w14:paraId="3DECD938" w14:textId="77777777" w:rsidR="00FC0598" w:rsidRPr="006F4406" w:rsidRDefault="00FC0598" w:rsidP="00327AB7">
            <w:pPr>
              <w:jc w:val="both"/>
              <w:rPr>
                <w:sz w:val="24"/>
                <w:szCs w:val="24"/>
              </w:rPr>
            </w:pPr>
          </w:p>
        </w:tc>
      </w:tr>
      <w:tr w:rsidR="00FC0598" w:rsidRPr="006F4406" w14:paraId="2CA302EA" w14:textId="77777777" w:rsidTr="00BC6C47">
        <w:tc>
          <w:tcPr>
            <w:tcW w:w="3114" w:type="dxa"/>
            <w:tcBorders>
              <w:top w:val="nil"/>
              <w:left w:val="nil"/>
              <w:bottom w:val="nil"/>
              <w:right w:val="nil"/>
            </w:tcBorders>
            <w:hideMark/>
          </w:tcPr>
          <w:p w14:paraId="29329488" w14:textId="77777777" w:rsidR="00FC0598" w:rsidRDefault="00FC0598" w:rsidP="00327AB7">
            <w:pPr>
              <w:jc w:val="both"/>
              <w:rPr>
                <w:sz w:val="24"/>
                <w:szCs w:val="24"/>
              </w:rPr>
            </w:pPr>
            <w:r w:rsidRPr="006F4406">
              <w:rPr>
                <w:sz w:val="24"/>
                <w:szCs w:val="24"/>
              </w:rPr>
              <w:t>51 and above</w:t>
            </w:r>
          </w:p>
          <w:p w14:paraId="7D1EED3D" w14:textId="77777777" w:rsidR="00CD3380" w:rsidRPr="006F4406" w:rsidRDefault="00CD3380" w:rsidP="00327AB7">
            <w:pPr>
              <w:jc w:val="both"/>
              <w:rPr>
                <w:sz w:val="24"/>
                <w:szCs w:val="24"/>
              </w:rPr>
            </w:pPr>
          </w:p>
        </w:tc>
        <w:tc>
          <w:tcPr>
            <w:tcW w:w="1874" w:type="dxa"/>
            <w:tcBorders>
              <w:top w:val="nil"/>
              <w:left w:val="nil"/>
              <w:bottom w:val="nil"/>
              <w:right w:val="nil"/>
            </w:tcBorders>
            <w:hideMark/>
          </w:tcPr>
          <w:p w14:paraId="268048C1" w14:textId="77777777" w:rsidR="00FC0598" w:rsidRPr="006F4406" w:rsidRDefault="00FC0598" w:rsidP="00327AB7">
            <w:pPr>
              <w:jc w:val="both"/>
              <w:rPr>
                <w:sz w:val="24"/>
                <w:szCs w:val="24"/>
              </w:rPr>
            </w:pPr>
            <w:r w:rsidRPr="006F4406">
              <w:rPr>
                <w:sz w:val="24"/>
                <w:szCs w:val="24"/>
              </w:rPr>
              <w:t>51 (55.4)</w:t>
            </w:r>
          </w:p>
        </w:tc>
        <w:tc>
          <w:tcPr>
            <w:tcW w:w="2095" w:type="dxa"/>
            <w:tcBorders>
              <w:top w:val="nil"/>
              <w:left w:val="nil"/>
              <w:bottom w:val="nil"/>
              <w:right w:val="nil"/>
            </w:tcBorders>
            <w:hideMark/>
          </w:tcPr>
          <w:p w14:paraId="2273D6E0" w14:textId="77777777" w:rsidR="00FC0598" w:rsidRPr="006F4406" w:rsidRDefault="00FC0598" w:rsidP="00327AB7">
            <w:pPr>
              <w:jc w:val="both"/>
              <w:rPr>
                <w:sz w:val="24"/>
                <w:szCs w:val="24"/>
              </w:rPr>
            </w:pPr>
            <w:r w:rsidRPr="006F4406">
              <w:rPr>
                <w:sz w:val="24"/>
                <w:szCs w:val="24"/>
              </w:rPr>
              <w:t>41 (44.6)</w:t>
            </w:r>
          </w:p>
        </w:tc>
        <w:tc>
          <w:tcPr>
            <w:tcW w:w="1276" w:type="dxa"/>
            <w:tcBorders>
              <w:top w:val="nil"/>
              <w:left w:val="nil"/>
              <w:bottom w:val="nil"/>
              <w:right w:val="nil"/>
            </w:tcBorders>
          </w:tcPr>
          <w:p w14:paraId="51072325" w14:textId="77777777" w:rsidR="00FC0598" w:rsidRPr="006F4406" w:rsidRDefault="00FC0598" w:rsidP="00327AB7">
            <w:pPr>
              <w:jc w:val="both"/>
              <w:rPr>
                <w:sz w:val="24"/>
                <w:szCs w:val="24"/>
              </w:rPr>
            </w:pPr>
          </w:p>
        </w:tc>
        <w:tc>
          <w:tcPr>
            <w:tcW w:w="991" w:type="dxa"/>
            <w:tcBorders>
              <w:top w:val="nil"/>
              <w:left w:val="nil"/>
              <w:bottom w:val="nil"/>
              <w:right w:val="nil"/>
            </w:tcBorders>
          </w:tcPr>
          <w:p w14:paraId="19DC1F21" w14:textId="77777777" w:rsidR="00FC0598" w:rsidRPr="006F4406" w:rsidRDefault="00FC0598" w:rsidP="00327AB7">
            <w:pPr>
              <w:jc w:val="both"/>
              <w:rPr>
                <w:sz w:val="24"/>
                <w:szCs w:val="24"/>
              </w:rPr>
            </w:pPr>
          </w:p>
        </w:tc>
      </w:tr>
      <w:tr w:rsidR="00FC0598" w:rsidRPr="006F4406" w14:paraId="2452CC48" w14:textId="77777777" w:rsidTr="00BC6C47">
        <w:tc>
          <w:tcPr>
            <w:tcW w:w="3114" w:type="dxa"/>
            <w:tcBorders>
              <w:top w:val="nil"/>
              <w:left w:val="nil"/>
              <w:bottom w:val="nil"/>
              <w:right w:val="nil"/>
            </w:tcBorders>
            <w:hideMark/>
          </w:tcPr>
          <w:p w14:paraId="04B3A141" w14:textId="6F263E57" w:rsidR="00CD3380" w:rsidRPr="00CD3380" w:rsidRDefault="00FC0598" w:rsidP="00327AB7">
            <w:pPr>
              <w:jc w:val="both"/>
              <w:rPr>
                <w:b/>
                <w:sz w:val="24"/>
                <w:szCs w:val="24"/>
              </w:rPr>
            </w:pPr>
            <w:r w:rsidRPr="00CD3380">
              <w:rPr>
                <w:b/>
                <w:sz w:val="24"/>
                <w:szCs w:val="24"/>
              </w:rPr>
              <w:t>Marital Status</w:t>
            </w:r>
          </w:p>
        </w:tc>
        <w:tc>
          <w:tcPr>
            <w:tcW w:w="1874" w:type="dxa"/>
            <w:tcBorders>
              <w:top w:val="nil"/>
              <w:left w:val="nil"/>
              <w:bottom w:val="nil"/>
              <w:right w:val="nil"/>
            </w:tcBorders>
          </w:tcPr>
          <w:p w14:paraId="7A3DF0B5" w14:textId="77777777" w:rsidR="00FC0598" w:rsidRPr="006F4406" w:rsidRDefault="00FC0598" w:rsidP="00327AB7">
            <w:pPr>
              <w:jc w:val="both"/>
              <w:rPr>
                <w:sz w:val="24"/>
                <w:szCs w:val="24"/>
              </w:rPr>
            </w:pPr>
          </w:p>
        </w:tc>
        <w:tc>
          <w:tcPr>
            <w:tcW w:w="2095" w:type="dxa"/>
            <w:tcBorders>
              <w:top w:val="nil"/>
              <w:left w:val="nil"/>
              <w:bottom w:val="nil"/>
              <w:right w:val="nil"/>
            </w:tcBorders>
          </w:tcPr>
          <w:p w14:paraId="35485580" w14:textId="77777777" w:rsidR="00FC0598" w:rsidRPr="006F4406" w:rsidRDefault="00FC0598" w:rsidP="00327AB7">
            <w:pPr>
              <w:jc w:val="both"/>
              <w:rPr>
                <w:sz w:val="24"/>
                <w:szCs w:val="24"/>
              </w:rPr>
            </w:pPr>
          </w:p>
        </w:tc>
        <w:tc>
          <w:tcPr>
            <w:tcW w:w="1276" w:type="dxa"/>
            <w:tcBorders>
              <w:top w:val="nil"/>
              <w:left w:val="nil"/>
              <w:bottom w:val="nil"/>
              <w:right w:val="nil"/>
            </w:tcBorders>
          </w:tcPr>
          <w:p w14:paraId="3304F22F" w14:textId="77777777" w:rsidR="00FC0598" w:rsidRPr="006F4406" w:rsidRDefault="00FC0598" w:rsidP="00327AB7">
            <w:pPr>
              <w:jc w:val="both"/>
              <w:rPr>
                <w:sz w:val="24"/>
                <w:szCs w:val="24"/>
              </w:rPr>
            </w:pPr>
          </w:p>
        </w:tc>
        <w:tc>
          <w:tcPr>
            <w:tcW w:w="991" w:type="dxa"/>
            <w:tcBorders>
              <w:top w:val="nil"/>
              <w:left w:val="nil"/>
              <w:bottom w:val="nil"/>
              <w:right w:val="nil"/>
            </w:tcBorders>
          </w:tcPr>
          <w:p w14:paraId="5FCBB104" w14:textId="77777777" w:rsidR="00FC0598" w:rsidRPr="006F4406" w:rsidRDefault="00FC0598" w:rsidP="00327AB7">
            <w:pPr>
              <w:jc w:val="both"/>
              <w:rPr>
                <w:sz w:val="24"/>
                <w:szCs w:val="24"/>
              </w:rPr>
            </w:pPr>
          </w:p>
        </w:tc>
      </w:tr>
      <w:tr w:rsidR="00FC0598" w:rsidRPr="006F4406" w14:paraId="0C13D870" w14:textId="77777777" w:rsidTr="00BC6C47">
        <w:tc>
          <w:tcPr>
            <w:tcW w:w="3114" w:type="dxa"/>
            <w:tcBorders>
              <w:top w:val="nil"/>
              <w:left w:val="nil"/>
              <w:bottom w:val="nil"/>
              <w:right w:val="nil"/>
            </w:tcBorders>
            <w:hideMark/>
          </w:tcPr>
          <w:p w14:paraId="1773BA3B" w14:textId="77777777" w:rsidR="00FC0598" w:rsidRPr="006F4406" w:rsidRDefault="00FC0598" w:rsidP="00327AB7">
            <w:pPr>
              <w:jc w:val="both"/>
              <w:rPr>
                <w:sz w:val="24"/>
                <w:szCs w:val="24"/>
              </w:rPr>
            </w:pPr>
            <w:r w:rsidRPr="006F4406">
              <w:rPr>
                <w:sz w:val="24"/>
                <w:szCs w:val="24"/>
              </w:rPr>
              <w:t xml:space="preserve">Single </w:t>
            </w:r>
          </w:p>
        </w:tc>
        <w:tc>
          <w:tcPr>
            <w:tcW w:w="1874" w:type="dxa"/>
            <w:tcBorders>
              <w:top w:val="nil"/>
              <w:left w:val="nil"/>
              <w:bottom w:val="nil"/>
              <w:right w:val="nil"/>
            </w:tcBorders>
            <w:hideMark/>
          </w:tcPr>
          <w:p w14:paraId="4DBC1544" w14:textId="77777777" w:rsidR="00FC0598" w:rsidRPr="006F4406" w:rsidRDefault="00FC0598" w:rsidP="00327AB7">
            <w:pPr>
              <w:jc w:val="both"/>
              <w:rPr>
                <w:sz w:val="24"/>
                <w:szCs w:val="24"/>
              </w:rPr>
            </w:pPr>
            <w:r w:rsidRPr="006F4406">
              <w:rPr>
                <w:sz w:val="24"/>
                <w:szCs w:val="24"/>
              </w:rPr>
              <w:t>17 (77.3)</w:t>
            </w:r>
          </w:p>
        </w:tc>
        <w:tc>
          <w:tcPr>
            <w:tcW w:w="2095" w:type="dxa"/>
            <w:tcBorders>
              <w:top w:val="nil"/>
              <w:left w:val="nil"/>
              <w:bottom w:val="nil"/>
              <w:right w:val="nil"/>
            </w:tcBorders>
            <w:hideMark/>
          </w:tcPr>
          <w:p w14:paraId="4388B582" w14:textId="77777777" w:rsidR="00FC0598" w:rsidRPr="006F4406" w:rsidRDefault="00FC0598" w:rsidP="00327AB7">
            <w:pPr>
              <w:jc w:val="both"/>
              <w:rPr>
                <w:sz w:val="24"/>
                <w:szCs w:val="24"/>
              </w:rPr>
            </w:pPr>
            <w:r w:rsidRPr="006F4406">
              <w:rPr>
                <w:sz w:val="24"/>
                <w:szCs w:val="24"/>
              </w:rPr>
              <w:t>5 (22.7)</w:t>
            </w:r>
          </w:p>
        </w:tc>
        <w:tc>
          <w:tcPr>
            <w:tcW w:w="1276" w:type="dxa"/>
            <w:tcBorders>
              <w:top w:val="nil"/>
              <w:left w:val="nil"/>
              <w:bottom w:val="nil"/>
              <w:right w:val="nil"/>
            </w:tcBorders>
            <w:hideMark/>
          </w:tcPr>
          <w:p w14:paraId="6EA813F7" w14:textId="77777777" w:rsidR="00FC0598" w:rsidRPr="006F4406" w:rsidRDefault="00FC0598" w:rsidP="00327AB7">
            <w:pPr>
              <w:jc w:val="both"/>
              <w:rPr>
                <w:sz w:val="24"/>
                <w:szCs w:val="24"/>
              </w:rPr>
            </w:pPr>
            <w:r w:rsidRPr="006F4406">
              <w:rPr>
                <w:sz w:val="24"/>
                <w:szCs w:val="24"/>
              </w:rPr>
              <w:t>1.71</w:t>
            </w:r>
          </w:p>
        </w:tc>
        <w:tc>
          <w:tcPr>
            <w:tcW w:w="991" w:type="dxa"/>
            <w:tcBorders>
              <w:top w:val="nil"/>
              <w:left w:val="nil"/>
              <w:bottom w:val="nil"/>
              <w:right w:val="nil"/>
            </w:tcBorders>
            <w:hideMark/>
          </w:tcPr>
          <w:p w14:paraId="4112DF78" w14:textId="77777777" w:rsidR="00FC0598" w:rsidRPr="006F4406" w:rsidRDefault="00FC0598" w:rsidP="00327AB7">
            <w:pPr>
              <w:jc w:val="both"/>
              <w:rPr>
                <w:sz w:val="24"/>
                <w:szCs w:val="24"/>
              </w:rPr>
            </w:pPr>
            <w:r w:rsidRPr="006F4406">
              <w:rPr>
                <w:sz w:val="24"/>
                <w:szCs w:val="24"/>
              </w:rPr>
              <w:t>0.425</w:t>
            </w:r>
          </w:p>
        </w:tc>
      </w:tr>
      <w:tr w:rsidR="00FC0598" w:rsidRPr="006F4406" w14:paraId="6294AB49" w14:textId="77777777" w:rsidTr="00BC6C47">
        <w:tc>
          <w:tcPr>
            <w:tcW w:w="3114" w:type="dxa"/>
            <w:tcBorders>
              <w:top w:val="nil"/>
              <w:left w:val="nil"/>
              <w:bottom w:val="nil"/>
              <w:right w:val="nil"/>
            </w:tcBorders>
            <w:hideMark/>
          </w:tcPr>
          <w:p w14:paraId="7062EBFE" w14:textId="77777777" w:rsidR="00FC0598" w:rsidRPr="006F4406" w:rsidRDefault="00FC0598" w:rsidP="00327AB7">
            <w:pPr>
              <w:jc w:val="both"/>
              <w:rPr>
                <w:sz w:val="24"/>
                <w:szCs w:val="24"/>
              </w:rPr>
            </w:pPr>
            <w:r w:rsidRPr="006F4406">
              <w:rPr>
                <w:sz w:val="24"/>
                <w:szCs w:val="24"/>
              </w:rPr>
              <w:t>Married</w:t>
            </w:r>
          </w:p>
        </w:tc>
        <w:tc>
          <w:tcPr>
            <w:tcW w:w="1874" w:type="dxa"/>
            <w:tcBorders>
              <w:top w:val="nil"/>
              <w:left w:val="nil"/>
              <w:bottom w:val="nil"/>
              <w:right w:val="nil"/>
            </w:tcBorders>
            <w:hideMark/>
          </w:tcPr>
          <w:p w14:paraId="1E046F07" w14:textId="77777777" w:rsidR="00FC0598" w:rsidRPr="006F4406" w:rsidRDefault="00FC0598" w:rsidP="00327AB7">
            <w:pPr>
              <w:jc w:val="both"/>
              <w:rPr>
                <w:sz w:val="24"/>
                <w:szCs w:val="24"/>
              </w:rPr>
            </w:pPr>
            <w:r w:rsidRPr="006F4406">
              <w:rPr>
                <w:sz w:val="24"/>
                <w:szCs w:val="24"/>
              </w:rPr>
              <w:t>170 (63.7)</w:t>
            </w:r>
          </w:p>
        </w:tc>
        <w:tc>
          <w:tcPr>
            <w:tcW w:w="2095" w:type="dxa"/>
            <w:tcBorders>
              <w:top w:val="nil"/>
              <w:left w:val="nil"/>
              <w:bottom w:val="nil"/>
              <w:right w:val="nil"/>
            </w:tcBorders>
            <w:hideMark/>
          </w:tcPr>
          <w:p w14:paraId="2B242DD8" w14:textId="77777777" w:rsidR="00FC0598" w:rsidRPr="006F4406" w:rsidRDefault="00FC0598" w:rsidP="00327AB7">
            <w:pPr>
              <w:jc w:val="both"/>
              <w:rPr>
                <w:sz w:val="24"/>
                <w:szCs w:val="24"/>
              </w:rPr>
            </w:pPr>
            <w:r w:rsidRPr="006F4406">
              <w:rPr>
                <w:sz w:val="24"/>
                <w:szCs w:val="24"/>
              </w:rPr>
              <w:t>97 (36.3)</w:t>
            </w:r>
          </w:p>
        </w:tc>
        <w:tc>
          <w:tcPr>
            <w:tcW w:w="1276" w:type="dxa"/>
            <w:tcBorders>
              <w:top w:val="nil"/>
              <w:left w:val="nil"/>
              <w:bottom w:val="nil"/>
              <w:right w:val="nil"/>
            </w:tcBorders>
          </w:tcPr>
          <w:p w14:paraId="25FF8A31" w14:textId="77777777" w:rsidR="00FC0598" w:rsidRPr="006F4406" w:rsidRDefault="00FC0598" w:rsidP="00327AB7">
            <w:pPr>
              <w:jc w:val="both"/>
              <w:rPr>
                <w:sz w:val="24"/>
                <w:szCs w:val="24"/>
              </w:rPr>
            </w:pPr>
          </w:p>
        </w:tc>
        <w:tc>
          <w:tcPr>
            <w:tcW w:w="991" w:type="dxa"/>
            <w:tcBorders>
              <w:top w:val="nil"/>
              <w:left w:val="nil"/>
              <w:bottom w:val="nil"/>
              <w:right w:val="nil"/>
            </w:tcBorders>
          </w:tcPr>
          <w:p w14:paraId="576541A8" w14:textId="77777777" w:rsidR="00FC0598" w:rsidRPr="006F4406" w:rsidRDefault="00FC0598" w:rsidP="00327AB7">
            <w:pPr>
              <w:jc w:val="both"/>
              <w:rPr>
                <w:sz w:val="24"/>
                <w:szCs w:val="24"/>
              </w:rPr>
            </w:pPr>
          </w:p>
        </w:tc>
      </w:tr>
      <w:tr w:rsidR="00FC0598" w:rsidRPr="006F4406" w14:paraId="015D8851" w14:textId="77777777" w:rsidTr="00BC6C47">
        <w:tc>
          <w:tcPr>
            <w:tcW w:w="3114" w:type="dxa"/>
            <w:tcBorders>
              <w:top w:val="nil"/>
              <w:left w:val="nil"/>
              <w:bottom w:val="nil"/>
              <w:right w:val="nil"/>
            </w:tcBorders>
            <w:hideMark/>
          </w:tcPr>
          <w:p w14:paraId="579555F7" w14:textId="77777777" w:rsidR="00FC0598" w:rsidRDefault="00FC0598" w:rsidP="00327AB7">
            <w:pPr>
              <w:jc w:val="both"/>
              <w:rPr>
                <w:sz w:val="24"/>
                <w:szCs w:val="24"/>
              </w:rPr>
            </w:pPr>
            <w:r w:rsidRPr="006F4406">
              <w:rPr>
                <w:sz w:val="24"/>
                <w:szCs w:val="24"/>
              </w:rPr>
              <w:t>Separated/Divorced/Widowed</w:t>
            </w:r>
          </w:p>
          <w:p w14:paraId="7C7C06E0" w14:textId="77777777" w:rsidR="00CD3380" w:rsidRPr="006F4406" w:rsidRDefault="00CD3380" w:rsidP="00327AB7">
            <w:pPr>
              <w:jc w:val="both"/>
              <w:rPr>
                <w:sz w:val="24"/>
                <w:szCs w:val="24"/>
              </w:rPr>
            </w:pPr>
          </w:p>
        </w:tc>
        <w:tc>
          <w:tcPr>
            <w:tcW w:w="1874" w:type="dxa"/>
            <w:tcBorders>
              <w:top w:val="nil"/>
              <w:left w:val="nil"/>
              <w:bottom w:val="nil"/>
              <w:right w:val="nil"/>
            </w:tcBorders>
            <w:hideMark/>
          </w:tcPr>
          <w:p w14:paraId="3D20CD24" w14:textId="77777777" w:rsidR="00FC0598" w:rsidRPr="006F4406" w:rsidRDefault="00FC0598" w:rsidP="00327AB7">
            <w:pPr>
              <w:jc w:val="both"/>
              <w:rPr>
                <w:sz w:val="24"/>
                <w:szCs w:val="24"/>
              </w:rPr>
            </w:pPr>
            <w:r w:rsidRPr="006F4406">
              <w:rPr>
                <w:sz w:val="24"/>
                <w:szCs w:val="24"/>
              </w:rPr>
              <w:t>13 (61.9)</w:t>
            </w:r>
          </w:p>
        </w:tc>
        <w:tc>
          <w:tcPr>
            <w:tcW w:w="2095" w:type="dxa"/>
            <w:tcBorders>
              <w:top w:val="nil"/>
              <w:left w:val="nil"/>
              <w:bottom w:val="nil"/>
              <w:right w:val="nil"/>
            </w:tcBorders>
            <w:hideMark/>
          </w:tcPr>
          <w:p w14:paraId="2E6AAB08" w14:textId="77777777" w:rsidR="00FC0598" w:rsidRPr="006F4406" w:rsidRDefault="00FC0598" w:rsidP="00327AB7">
            <w:pPr>
              <w:jc w:val="both"/>
              <w:rPr>
                <w:sz w:val="24"/>
                <w:szCs w:val="24"/>
              </w:rPr>
            </w:pPr>
            <w:r w:rsidRPr="006F4406">
              <w:rPr>
                <w:sz w:val="24"/>
                <w:szCs w:val="24"/>
              </w:rPr>
              <w:t>8 (38.1)</w:t>
            </w:r>
          </w:p>
        </w:tc>
        <w:tc>
          <w:tcPr>
            <w:tcW w:w="1276" w:type="dxa"/>
            <w:tcBorders>
              <w:top w:val="nil"/>
              <w:left w:val="nil"/>
              <w:bottom w:val="nil"/>
              <w:right w:val="nil"/>
            </w:tcBorders>
          </w:tcPr>
          <w:p w14:paraId="4D301A49" w14:textId="77777777" w:rsidR="00FC0598" w:rsidRPr="006F4406" w:rsidRDefault="00FC0598" w:rsidP="00327AB7">
            <w:pPr>
              <w:jc w:val="both"/>
              <w:rPr>
                <w:sz w:val="24"/>
                <w:szCs w:val="24"/>
              </w:rPr>
            </w:pPr>
          </w:p>
        </w:tc>
        <w:tc>
          <w:tcPr>
            <w:tcW w:w="991" w:type="dxa"/>
            <w:tcBorders>
              <w:top w:val="nil"/>
              <w:left w:val="nil"/>
              <w:bottom w:val="nil"/>
              <w:right w:val="nil"/>
            </w:tcBorders>
          </w:tcPr>
          <w:p w14:paraId="496D4E31" w14:textId="77777777" w:rsidR="00FC0598" w:rsidRPr="006F4406" w:rsidRDefault="00FC0598" w:rsidP="00327AB7">
            <w:pPr>
              <w:jc w:val="both"/>
              <w:rPr>
                <w:sz w:val="24"/>
                <w:szCs w:val="24"/>
              </w:rPr>
            </w:pPr>
          </w:p>
        </w:tc>
      </w:tr>
      <w:tr w:rsidR="00FC0598" w:rsidRPr="006F4406" w14:paraId="440187E1" w14:textId="77777777" w:rsidTr="00BC6C47">
        <w:tc>
          <w:tcPr>
            <w:tcW w:w="3114" w:type="dxa"/>
            <w:tcBorders>
              <w:top w:val="nil"/>
              <w:left w:val="nil"/>
              <w:bottom w:val="nil"/>
              <w:right w:val="nil"/>
            </w:tcBorders>
            <w:hideMark/>
          </w:tcPr>
          <w:p w14:paraId="7C434F15" w14:textId="77777777" w:rsidR="00FC0598" w:rsidRPr="00CD3380" w:rsidRDefault="00FC0598" w:rsidP="00327AB7">
            <w:pPr>
              <w:jc w:val="both"/>
              <w:rPr>
                <w:b/>
                <w:sz w:val="24"/>
                <w:szCs w:val="24"/>
              </w:rPr>
            </w:pPr>
            <w:r w:rsidRPr="00CD3380">
              <w:rPr>
                <w:b/>
                <w:sz w:val="24"/>
                <w:szCs w:val="24"/>
              </w:rPr>
              <w:t>Religion</w:t>
            </w:r>
          </w:p>
        </w:tc>
        <w:tc>
          <w:tcPr>
            <w:tcW w:w="1874" w:type="dxa"/>
            <w:tcBorders>
              <w:top w:val="nil"/>
              <w:left w:val="nil"/>
              <w:bottom w:val="nil"/>
              <w:right w:val="nil"/>
            </w:tcBorders>
          </w:tcPr>
          <w:p w14:paraId="3D3DD9A8" w14:textId="77777777" w:rsidR="00FC0598" w:rsidRPr="006F4406" w:rsidRDefault="00FC0598" w:rsidP="00327AB7">
            <w:pPr>
              <w:jc w:val="both"/>
              <w:rPr>
                <w:sz w:val="24"/>
                <w:szCs w:val="24"/>
              </w:rPr>
            </w:pPr>
          </w:p>
        </w:tc>
        <w:tc>
          <w:tcPr>
            <w:tcW w:w="2095" w:type="dxa"/>
            <w:tcBorders>
              <w:top w:val="nil"/>
              <w:left w:val="nil"/>
              <w:bottom w:val="nil"/>
              <w:right w:val="nil"/>
            </w:tcBorders>
          </w:tcPr>
          <w:p w14:paraId="08D3DF2C" w14:textId="77777777" w:rsidR="00FC0598" w:rsidRPr="006F4406" w:rsidRDefault="00FC0598" w:rsidP="00327AB7">
            <w:pPr>
              <w:jc w:val="both"/>
              <w:rPr>
                <w:sz w:val="24"/>
                <w:szCs w:val="24"/>
              </w:rPr>
            </w:pPr>
          </w:p>
        </w:tc>
        <w:tc>
          <w:tcPr>
            <w:tcW w:w="1276" w:type="dxa"/>
            <w:tcBorders>
              <w:top w:val="nil"/>
              <w:left w:val="nil"/>
              <w:bottom w:val="nil"/>
              <w:right w:val="nil"/>
            </w:tcBorders>
          </w:tcPr>
          <w:p w14:paraId="432545FE" w14:textId="77777777" w:rsidR="00FC0598" w:rsidRPr="006F4406" w:rsidRDefault="00FC0598" w:rsidP="00327AB7">
            <w:pPr>
              <w:jc w:val="both"/>
              <w:rPr>
                <w:sz w:val="24"/>
                <w:szCs w:val="24"/>
              </w:rPr>
            </w:pPr>
          </w:p>
        </w:tc>
        <w:tc>
          <w:tcPr>
            <w:tcW w:w="991" w:type="dxa"/>
            <w:tcBorders>
              <w:top w:val="nil"/>
              <w:left w:val="nil"/>
              <w:bottom w:val="nil"/>
              <w:right w:val="nil"/>
            </w:tcBorders>
          </w:tcPr>
          <w:p w14:paraId="07FB0528" w14:textId="77777777" w:rsidR="00FC0598" w:rsidRPr="006F4406" w:rsidRDefault="00FC0598" w:rsidP="00327AB7">
            <w:pPr>
              <w:jc w:val="both"/>
              <w:rPr>
                <w:sz w:val="24"/>
                <w:szCs w:val="24"/>
              </w:rPr>
            </w:pPr>
          </w:p>
        </w:tc>
      </w:tr>
      <w:tr w:rsidR="00FC0598" w:rsidRPr="006F4406" w14:paraId="72B93D7B" w14:textId="77777777" w:rsidTr="00BC6C47">
        <w:tc>
          <w:tcPr>
            <w:tcW w:w="3114" w:type="dxa"/>
            <w:tcBorders>
              <w:top w:val="nil"/>
              <w:left w:val="nil"/>
              <w:bottom w:val="nil"/>
              <w:right w:val="nil"/>
            </w:tcBorders>
            <w:hideMark/>
          </w:tcPr>
          <w:p w14:paraId="09C68CFF" w14:textId="77777777" w:rsidR="00FC0598" w:rsidRPr="006F4406" w:rsidRDefault="00FC0598" w:rsidP="00327AB7">
            <w:pPr>
              <w:jc w:val="both"/>
              <w:rPr>
                <w:sz w:val="24"/>
                <w:szCs w:val="24"/>
              </w:rPr>
            </w:pPr>
            <w:r w:rsidRPr="006F4406">
              <w:rPr>
                <w:sz w:val="24"/>
                <w:szCs w:val="24"/>
              </w:rPr>
              <w:t>Christianity</w:t>
            </w:r>
          </w:p>
        </w:tc>
        <w:tc>
          <w:tcPr>
            <w:tcW w:w="1874" w:type="dxa"/>
            <w:tcBorders>
              <w:top w:val="nil"/>
              <w:left w:val="nil"/>
              <w:bottom w:val="nil"/>
              <w:right w:val="nil"/>
            </w:tcBorders>
            <w:hideMark/>
          </w:tcPr>
          <w:p w14:paraId="211BC657" w14:textId="77777777" w:rsidR="00FC0598" w:rsidRPr="006F4406" w:rsidRDefault="00FC0598" w:rsidP="00327AB7">
            <w:pPr>
              <w:jc w:val="both"/>
              <w:rPr>
                <w:sz w:val="24"/>
                <w:szCs w:val="24"/>
              </w:rPr>
            </w:pPr>
            <w:r w:rsidRPr="006F4406">
              <w:rPr>
                <w:sz w:val="24"/>
                <w:szCs w:val="24"/>
              </w:rPr>
              <w:t>57 (62.6)</w:t>
            </w:r>
          </w:p>
        </w:tc>
        <w:tc>
          <w:tcPr>
            <w:tcW w:w="2095" w:type="dxa"/>
            <w:tcBorders>
              <w:top w:val="nil"/>
              <w:left w:val="nil"/>
              <w:bottom w:val="nil"/>
              <w:right w:val="nil"/>
            </w:tcBorders>
            <w:hideMark/>
          </w:tcPr>
          <w:p w14:paraId="4194B7D2" w14:textId="77777777" w:rsidR="00FC0598" w:rsidRPr="006F4406" w:rsidRDefault="00FC0598" w:rsidP="00327AB7">
            <w:pPr>
              <w:jc w:val="both"/>
              <w:rPr>
                <w:sz w:val="24"/>
                <w:szCs w:val="24"/>
              </w:rPr>
            </w:pPr>
            <w:r w:rsidRPr="006F4406">
              <w:rPr>
                <w:sz w:val="24"/>
                <w:szCs w:val="24"/>
              </w:rPr>
              <w:t>34 (37.4)</w:t>
            </w:r>
          </w:p>
        </w:tc>
        <w:tc>
          <w:tcPr>
            <w:tcW w:w="1276" w:type="dxa"/>
            <w:tcBorders>
              <w:top w:val="nil"/>
              <w:left w:val="nil"/>
              <w:bottom w:val="nil"/>
              <w:right w:val="nil"/>
            </w:tcBorders>
            <w:hideMark/>
          </w:tcPr>
          <w:p w14:paraId="015CC052" w14:textId="77777777" w:rsidR="00FC0598" w:rsidRPr="006F4406" w:rsidRDefault="00FC0598" w:rsidP="00327AB7">
            <w:pPr>
              <w:jc w:val="both"/>
              <w:rPr>
                <w:sz w:val="24"/>
                <w:szCs w:val="24"/>
              </w:rPr>
            </w:pPr>
            <w:r w:rsidRPr="006F4406">
              <w:rPr>
                <w:sz w:val="24"/>
                <w:szCs w:val="24"/>
              </w:rPr>
              <w:t>1.28</w:t>
            </w:r>
          </w:p>
        </w:tc>
        <w:tc>
          <w:tcPr>
            <w:tcW w:w="991" w:type="dxa"/>
            <w:tcBorders>
              <w:top w:val="nil"/>
              <w:left w:val="nil"/>
              <w:bottom w:val="nil"/>
              <w:right w:val="nil"/>
            </w:tcBorders>
            <w:hideMark/>
          </w:tcPr>
          <w:p w14:paraId="5E4AB2C6" w14:textId="77777777" w:rsidR="00FC0598" w:rsidRPr="006F4406" w:rsidRDefault="00FC0598" w:rsidP="00327AB7">
            <w:pPr>
              <w:jc w:val="both"/>
              <w:rPr>
                <w:sz w:val="24"/>
                <w:szCs w:val="24"/>
              </w:rPr>
            </w:pPr>
            <w:r w:rsidRPr="006F4406">
              <w:rPr>
                <w:sz w:val="24"/>
                <w:szCs w:val="24"/>
              </w:rPr>
              <w:t>0.525</w:t>
            </w:r>
          </w:p>
        </w:tc>
      </w:tr>
      <w:tr w:rsidR="00FC0598" w:rsidRPr="006F4406" w14:paraId="4ED39DF4" w14:textId="77777777" w:rsidTr="00BC6C47">
        <w:tc>
          <w:tcPr>
            <w:tcW w:w="3114" w:type="dxa"/>
            <w:tcBorders>
              <w:top w:val="nil"/>
              <w:left w:val="nil"/>
              <w:bottom w:val="nil"/>
              <w:right w:val="nil"/>
            </w:tcBorders>
            <w:hideMark/>
          </w:tcPr>
          <w:p w14:paraId="47787E09" w14:textId="77777777" w:rsidR="00FC0598" w:rsidRPr="006F4406" w:rsidRDefault="00FC0598" w:rsidP="00327AB7">
            <w:pPr>
              <w:jc w:val="both"/>
              <w:rPr>
                <w:sz w:val="24"/>
                <w:szCs w:val="24"/>
              </w:rPr>
            </w:pPr>
            <w:r w:rsidRPr="006F4406">
              <w:rPr>
                <w:sz w:val="24"/>
                <w:szCs w:val="24"/>
              </w:rPr>
              <w:t>Muslim</w:t>
            </w:r>
          </w:p>
        </w:tc>
        <w:tc>
          <w:tcPr>
            <w:tcW w:w="1874" w:type="dxa"/>
            <w:tcBorders>
              <w:top w:val="nil"/>
              <w:left w:val="nil"/>
              <w:bottom w:val="nil"/>
              <w:right w:val="nil"/>
            </w:tcBorders>
            <w:hideMark/>
          </w:tcPr>
          <w:p w14:paraId="7487FDE7" w14:textId="77777777" w:rsidR="00FC0598" w:rsidRPr="006F4406" w:rsidRDefault="00FC0598" w:rsidP="00327AB7">
            <w:pPr>
              <w:jc w:val="both"/>
              <w:rPr>
                <w:sz w:val="24"/>
                <w:szCs w:val="24"/>
              </w:rPr>
            </w:pPr>
            <w:r w:rsidRPr="006F4406">
              <w:rPr>
                <w:sz w:val="24"/>
                <w:szCs w:val="24"/>
              </w:rPr>
              <w:t>112 (62.9)</w:t>
            </w:r>
          </w:p>
        </w:tc>
        <w:tc>
          <w:tcPr>
            <w:tcW w:w="2095" w:type="dxa"/>
            <w:tcBorders>
              <w:top w:val="nil"/>
              <w:left w:val="nil"/>
              <w:bottom w:val="nil"/>
              <w:right w:val="nil"/>
            </w:tcBorders>
            <w:hideMark/>
          </w:tcPr>
          <w:p w14:paraId="20247092" w14:textId="77777777" w:rsidR="00FC0598" w:rsidRPr="006F4406" w:rsidRDefault="00FC0598" w:rsidP="00327AB7">
            <w:pPr>
              <w:jc w:val="both"/>
              <w:rPr>
                <w:sz w:val="24"/>
                <w:szCs w:val="24"/>
              </w:rPr>
            </w:pPr>
            <w:r w:rsidRPr="006F4406">
              <w:rPr>
                <w:sz w:val="24"/>
                <w:szCs w:val="24"/>
              </w:rPr>
              <w:t>66 (37.1)</w:t>
            </w:r>
          </w:p>
        </w:tc>
        <w:tc>
          <w:tcPr>
            <w:tcW w:w="1276" w:type="dxa"/>
            <w:tcBorders>
              <w:top w:val="nil"/>
              <w:left w:val="nil"/>
              <w:bottom w:val="nil"/>
              <w:right w:val="nil"/>
            </w:tcBorders>
          </w:tcPr>
          <w:p w14:paraId="30FF4903" w14:textId="77777777" w:rsidR="00FC0598" w:rsidRPr="006F4406" w:rsidRDefault="00FC0598" w:rsidP="00327AB7">
            <w:pPr>
              <w:jc w:val="both"/>
              <w:rPr>
                <w:sz w:val="24"/>
                <w:szCs w:val="24"/>
              </w:rPr>
            </w:pPr>
          </w:p>
        </w:tc>
        <w:tc>
          <w:tcPr>
            <w:tcW w:w="991" w:type="dxa"/>
            <w:tcBorders>
              <w:top w:val="nil"/>
              <w:left w:val="nil"/>
              <w:bottom w:val="nil"/>
              <w:right w:val="nil"/>
            </w:tcBorders>
          </w:tcPr>
          <w:p w14:paraId="4CA0C5DD" w14:textId="77777777" w:rsidR="00FC0598" w:rsidRPr="006F4406" w:rsidRDefault="00FC0598" w:rsidP="00327AB7">
            <w:pPr>
              <w:jc w:val="both"/>
              <w:rPr>
                <w:sz w:val="24"/>
                <w:szCs w:val="24"/>
              </w:rPr>
            </w:pPr>
          </w:p>
        </w:tc>
      </w:tr>
      <w:tr w:rsidR="00FC0598" w:rsidRPr="006F4406" w14:paraId="240E1750" w14:textId="77777777" w:rsidTr="00BC6C47">
        <w:tc>
          <w:tcPr>
            <w:tcW w:w="3114" w:type="dxa"/>
            <w:tcBorders>
              <w:top w:val="nil"/>
              <w:left w:val="nil"/>
              <w:bottom w:val="nil"/>
              <w:right w:val="nil"/>
            </w:tcBorders>
            <w:hideMark/>
          </w:tcPr>
          <w:p w14:paraId="170FBCC6" w14:textId="77777777" w:rsidR="00FC0598" w:rsidRDefault="00FC0598" w:rsidP="00327AB7">
            <w:pPr>
              <w:jc w:val="both"/>
              <w:rPr>
                <w:sz w:val="24"/>
                <w:szCs w:val="24"/>
              </w:rPr>
            </w:pPr>
            <w:r w:rsidRPr="006F4406">
              <w:rPr>
                <w:sz w:val="24"/>
                <w:szCs w:val="24"/>
              </w:rPr>
              <w:t>Traditional</w:t>
            </w:r>
          </w:p>
          <w:p w14:paraId="275F7E59" w14:textId="77777777" w:rsidR="00CD3380" w:rsidRPr="006F4406" w:rsidRDefault="00CD3380" w:rsidP="00327AB7">
            <w:pPr>
              <w:jc w:val="both"/>
              <w:rPr>
                <w:sz w:val="24"/>
                <w:szCs w:val="24"/>
              </w:rPr>
            </w:pPr>
          </w:p>
        </w:tc>
        <w:tc>
          <w:tcPr>
            <w:tcW w:w="1874" w:type="dxa"/>
            <w:tcBorders>
              <w:top w:val="nil"/>
              <w:left w:val="nil"/>
              <w:bottom w:val="nil"/>
              <w:right w:val="nil"/>
            </w:tcBorders>
            <w:hideMark/>
          </w:tcPr>
          <w:p w14:paraId="157ED49B" w14:textId="77777777" w:rsidR="00FC0598" w:rsidRPr="006F4406" w:rsidRDefault="00FC0598" w:rsidP="00327AB7">
            <w:pPr>
              <w:jc w:val="both"/>
              <w:rPr>
                <w:sz w:val="24"/>
                <w:szCs w:val="24"/>
              </w:rPr>
            </w:pPr>
            <w:r w:rsidRPr="006F4406">
              <w:rPr>
                <w:sz w:val="24"/>
                <w:szCs w:val="24"/>
              </w:rPr>
              <w:t>13 (76.5)</w:t>
            </w:r>
          </w:p>
        </w:tc>
        <w:tc>
          <w:tcPr>
            <w:tcW w:w="2095" w:type="dxa"/>
            <w:tcBorders>
              <w:top w:val="nil"/>
              <w:left w:val="nil"/>
              <w:bottom w:val="nil"/>
              <w:right w:val="nil"/>
            </w:tcBorders>
            <w:hideMark/>
          </w:tcPr>
          <w:p w14:paraId="3DAF0198" w14:textId="77777777" w:rsidR="00FC0598" w:rsidRPr="006F4406" w:rsidRDefault="00FC0598" w:rsidP="00327AB7">
            <w:pPr>
              <w:jc w:val="both"/>
              <w:rPr>
                <w:sz w:val="24"/>
                <w:szCs w:val="24"/>
              </w:rPr>
            </w:pPr>
            <w:r w:rsidRPr="006F4406">
              <w:rPr>
                <w:sz w:val="24"/>
                <w:szCs w:val="24"/>
              </w:rPr>
              <w:t>4 (23.5)</w:t>
            </w:r>
          </w:p>
        </w:tc>
        <w:tc>
          <w:tcPr>
            <w:tcW w:w="1276" w:type="dxa"/>
            <w:tcBorders>
              <w:top w:val="nil"/>
              <w:left w:val="nil"/>
              <w:bottom w:val="nil"/>
              <w:right w:val="nil"/>
            </w:tcBorders>
          </w:tcPr>
          <w:p w14:paraId="7DDD0266" w14:textId="77777777" w:rsidR="00FC0598" w:rsidRPr="006F4406" w:rsidRDefault="00FC0598" w:rsidP="00327AB7">
            <w:pPr>
              <w:jc w:val="both"/>
              <w:rPr>
                <w:sz w:val="24"/>
                <w:szCs w:val="24"/>
              </w:rPr>
            </w:pPr>
          </w:p>
        </w:tc>
        <w:tc>
          <w:tcPr>
            <w:tcW w:w="991" w:type="dxa"/>
            <w:tcBorders>
              <w:top w:val="nil"/>
              <w:left w:val="nil"/>
              <w:bottom w:val="nil"/>
              <w:right w:val="nil"/>
            </w:tcBorders>
          </w:tcPr>
          <w:p w14:paraId="22B20F9F" w14:textId="77777777" w:rsidR="00FC0598" w:rsidRPr="006F4406" w:rsidRDefault="00FC0598" w:rsidP="00327AB7">
            <w:pPr>
              <w:jc w:val="both"/>
              <w:rPr>
                <w:sz w:val="24"/>
                <w:szCs w:val="24"/>
              </w:rPr>
            </w:pPr>
          </w:p>
        </w:tc>
      </w:tr>
      <w:tr w:rsidR="00FC0598" w:rsidRPr="006F4406" w14:paraId="35A64422" w14:textId="77777777" w:rsidTr="00BC6C47">
        <w:tc>
          <w:tcPr>
            <w:tcW w:w="3114" w:type="dxa"/>
            <w:tcBorders>
              <w:top w:val="nil"/>
              <w:left w:val="nil"/>
              <w:bottom w:val="nil"/>
              <w:right w:val="nil"/>
            </w:tcBorders>
            <w:hideMark/>
          </w:tcPr>
          <w:p w14:paraId="4BA115A7" w14:textId="309F6D06" w:rsidR="00CD3380" w:rsidRPr="00CD3380" w:rsidRDefault="00FC0598" w:rsidP="00327AB7">
            <w:pPr>
              <w:jc w:val="both"/>
              <w:rPr>
                <w:b/>
                <w:sz w:val="24"/>
                <w:szCs w:val="24"/>
              </w:rPr>
            </w:pPr>
            <w:r w:rsidRPr="00CD3380">
              <w:rPr>
                <w:b/>
                <w:sz w:val="24"/>
                <w:szCs w:val="24"/>
              </w:rPr>
              <w:t>Level of education</w:t>
            </w:r>
          </w:p>
        </w:tc>
        <w:tc>
          <w:tcPr>
            <w:tcW w:w="1874" w:type="dxa"/>
            <w:tcBorders>
              <w:top w:val="nil"/>
              <w:left w:val="nil"/>
              <w:bottom w:val="nil"/>
              <w:right w:val="nil"/>
            </w:tcBorders>
          </w:tcPr>
          <w:p w14:paraId="7DC88D58" w14:textId="77777777" w:rsidR="00FC0598" w:rsidRPr="006F4406" w:rsidRDefault="00FC0598" w:rsidP="00327AB7">
            <w:pPr>
              <w:jc w:val="both"/>
              <w:rPr>
                <w:sz w:val="24"/>
                <w:szCs w:val="24"/>
              </w:rPr>
            </w:pPr>
          </w:p>
        </w:tc>
        <w:tc>
          <w:tcPr>
            <w:tcW w:w="2095" w:type="dxa"/>
            <w:tcBorders>
              <w:top w:val="nil"/>
              <w:left w:val="nil"/>
              <w:bottom w:val="nil"/>
              <w:right w:val="nil"/>
            </w:tcBorders>
          </w:tcPr>
          <w:p w14:paraId="11E35578" w14:textId="77777777" w:rsidR="00FC0598" w:rsidRPr="006F4406" w:rsidRDefault="00FC0598" w:rsidP="00327AB7">
            <w:pPr>
              <w:jc w:val="both"/>
              <w:rPr>
                <w:sz w:val="24"/>
                <w:szCs w:val="24"/>
              </w:rPr>
            </w:pPr>
          </w:p>
        </w:tc>
        <w:tc>
          <w:tcPr>
            <w:tcW w:w="1276" w:type="dxa"/>
            <w:tcBorders>
              <w:top w:val="nil"/>
              <w:left w:val="nil"/>
              <w:bottom w:val="nil"/>
              <w:right w:val="nil"/>
            </w:tcBorders>
          </w:tcPr>
          <w:p w14:paraId="595290AB" w14:textId="77777777" w:rsidR="00FC0598" w:rsidRPr="006F4406" w:rsidRDefault="00FC0598" w:rsidP="00327AB7">
            <w:pPr>
              <w:jc w:val="both"/>
              <w:rPr>
                <w:sz w:val="24"/>
                <w:szCs w:val="24"/>
              </w:rPr>
            </w:pPr>
          </w:p>
        </w:tc>
        <w:tc>
          <w:tcPr>
            <w:tcW w:w="991" w:type="dxa"/>
            <w:tcBorders>
              <w:top w:val="nil"/>
              <w:left w:val="nil"/>
              <w:bottom w:val="nil"/>
              <w:right w:val="nil"/>
            </w:tcBorders>
          </w:tcPr>
          <w:p w14:paraId="4F84D32D" w14:textId="77777777" w:rsidR="00FC0598" w:rsidRPr="006F4406" w:rsidRDefault="00FC0598" w:rsidP="00327AB7">
            <w:pPr>
              <w:jc w:val="both"/>
              <w:rPr>
                <w:sz w:val="24"/>
                <w:szCs w:val="24"/>
              </w:rPr>
            </w:pPr>
          </w:p>
        </w:tc>
      </w:tr>
      <w:tr w:rsidR="00FC0598" w:rsidRPr="006F4406" w14:paraId="4BB29DFF" w14:textId="77777777" w:rsidTr="00BC6C47">
        <w:tc>
          <w:tcPr>
            <w:tcW w:w="3114" w:type="dxa"/>
            <w:tcBorders>
              <w:top w:val="nil"/>
              <w:left w:val="nil"/>
              <w:bottom w:val="nil"/>
              <w:right w:val="nil"/>
            </w:tcBorders>
            <w:hideMark/>
          </w:tcPr>
          <w:p w14:paraId="46909D93" w14:textId="77777777" w:rsidR="00FC0598" w:rsidRPr="006F4406" w:rsidRDefault="00FC0598" w:rsidP="00327AB7">
            <w:pPr>
              <w:jc w:val="both"/>
              <w:rPr>
                <w:sz w:val="24"/>
                <w:szCs w:val="24"/>
              </w:rPr>
            </w:pPr>
            <w:r w:rsidRPr="006F4406">
              <w:rPr>
                <w:sz w:val="24"/>
                <w:szCs w:val="24"/>
              </w:rPr>
              <w:t>No formal</w:t>
            </w:r>
          </w:p>
        </w:tc>
        <w:tc>
          <w:tcPr>
            <w:tcW w:w="1874" w:type="dxa"/>
            <w:tcBorders>
              <w:top w:val="nil"/>
              <w:left w:val="nil"/>
              <w:bottom w:val="nil"/>
              <w:right w:val="nil"/>
            </w:tcBorders>
            <w:hideMark/>
          </w:tcPr>
          <w:p w14:paraId="34F9E659" w14:textId="77777777" w:rsidR="00FC0598" w:rsidRPr="006F4406" w:rsidRDefault="00FC0598" w:rsidP="00327AB7">
            <w:pPr>
              <w:jc w:val="both"/>
              <w:rPr>
                <w:sz w:val="24"/>
                <w:szCs w:val="24"/>
              </w:rPr>
            </w:pPr>
            <w:r w:rsidRPr="006F4406">
              <w:rPr>
                <w:sz w:val="24"/>
                <w:szCs w:val="24"/>
              </w:rPr>
              <w:t>17 (54.8)</w:t>
            </w:r>
          </w:p>
        </w:tc>
        <w:tc>
          <w:tcPr>
            <w:tcW w:w="2095" w:type="dxa"/>
            <w:tcBorders>
              <w:top w:val="nil"/>
              <w:left w:val="nil"/>
              <w:bottom w:val="nil"/>
              <w:right w:val="nil"/>
            </w:tcBorders>
            <w:hideMark/>
          </w:tcPr>
          <w:p w14:paraId="7206A4EB" w14:textId="77777777" w:rsidR="00FC0598" w:rsidRPr="006F4406" w:rsidRDefault="00FC0598" w:rsidP="00327AB7">
            <w:pPr>
              <w:jc w:val="both"/>
              <w:rPr>
                <w:sz w:val="24"/>
                <w:szCs w:val="24"/>
              </w:rPr>
            </w:pPr>
            <w:r w:rsidRPr="006F4406">
              <w:rPr>
                <w:sz w:val="24"/>
                <w:szCs w:val="24"/>
              </w:rPr>
              <w:t>14 (45.2)</w:t>
            </w:r>
          </w:p>
        </w:tc>
        <w:tc>
          <w:tcPr>
            <w:tcW w:w="1276" w:type="dxa"/>
            <w:tcBorders>
              <w:top w:val="nil"/>
              <w:left w:val="nil"/>
              <w:bottom w:val="nil"/>
              <w:right w:val="nil"/>
            </w:tcBorders>
            <w:hideMark/>
          </w:tcPr>
          <w:p w14:paraId="03F1BB3E" w14:textId="77777777" w:rsidR="00FC0598" w:rsidRPr="006F4406" w:rsidRDefault="00FC0598" w:rsidP="00327AB7">
            <w:pPr>
              <w:jc w:val="both"/>
              <w:rPr>
                <w:sz w:val="24"/>
                <w:szCs w:val="24"/>
              </w:rPr>
            </w:pPr>
            <w:r w:rsidRPr="006F4406">
              <w:rPr>
                <w:sz w:val="24"/>
                <w:szCs w:val="24"/>
              </w:rPr>
              <w:t>4.07</w:t>
            </w:r>
          </w:p>
        </w:tc>
        <w:tc>
          <w:tcPr>
            <w:tcW w:w="991" w:type="dxa"/>
            <w:tcBorders>
              <w:top w:val="nil"/>
              <w:left w:val="nil"/>
              <w:bottom w:val="nil"/>
              <w:right w:val="nil"/>
            </w:tcBorders>
            <w:hideMark/>
          </w:tcPr>
          <w:p w14:paraId="6BA8F457" w14:textId="77777777" w:rsidR="00FC0598" w:rsidRPr="006F4406" w:rsidRDefault="00FC0598" w:rsidP="00327AB7">
            <w:pPr>
              <w:jc w:val="both"/>
              <w:rPr>
                <w:sz w:val="24"/>
                <w:szCs w:val="24"/>
              </w:rPr>
            </w:pPr>
            <w:r w:rsidRPr="006F4406">
              <w:rPr>
                <w:sz w:val="24"/>
                <w:szCs w:val="24"/>
              </w:rPr>
              <w:t>0.254</w:t>
            </w:r>
          </w:p>
        </w:tc>
      </w:tr>
      <w:tr w:rsidR="00FC0598" w:rsidRPr="006F4406" w14:paraId="0BEED0E0" w14:textId="77777777" w:rsidTr="00BC6C47">
        <w:tc>
          <w:tcPr>
            <w:tcW w:w="3114" w:type="dxa"/>
            <w:tcBorders>
              <w:top w:val="nil"/>
              <w:left w:val="nil"/>
              <w:bottom w:val="nil"/>
              <w:right w:val="nil"/>
            </w:tcBorders>
            <w:hideMark/>
          </w:tcPr>
          <w:p w14:paraId="1E642B29" w14:textId="77777777" w:rsidR="00FC0598" w:rsidRPr="006F4406" w:rsidRDefault="00FC0598" w:rsidP="00327AB7">
            <w:pPr>
              <w:jc w:val="both"/>
              <w:rPr>
                <w:sz w:val="24"/>
                <w:szCs w:val="24"/>
              </w:rPr>
            </w:pPr>
            <w:r w:rsidRPr="006F4406">
              <w:rPr>
                <w:sz w:val="24"/>
                <w:szCs w:val="24"/>
              </w:rPr>
              <w:lastRenderedPageBreak/>
              <w:t xml:space="preserve">Primary </w:t>
            </w:r>
          </w:p>
        </w:tc>
        <w:tc>
          <w:tcPr>
            <w:tcW w:w="1874" w:type="dxa"/>
            <w:tcBorders>
              <w:top w:val="nil"/>
              <w:left w:val="nil"/>
              <w:bottom w:val="nil"/>
              <w:right w:val="nil"/>
            </w:tcBorders>
            <w:hideMark/>
          </w:tcPr>
          <w:p w14:paraId="03D8907A" w14:textId="77777777" w:rsidR="00FC0598" w:rsidRPr="006F4406" w:rsidRDefault="00FC0598" w:rsidP="00327AB7">
            <w:pPr>
              <w:jc w:val="both"/>
              <w:rPr>
                <w:sz w:val="24"/>
                <w:szCs w:val="24"/>
              </w:rPr>
            </w:pPr>
            <w:r w:rsidRPr="006F4406">
              <w:rPr>
                <w:sz w:val="24"/>
                <w:szCs w:val="24"/>
              </w:rPr>
              <w:t>86 (66.7)</w:t>
            </w:r>
          </w:p>
        </w:tc>
        <w:tc>
          <w:tcPr>
            <w:tcW w:w="2095" w:type="dxa"/>
            <w:tcBorders>
              <w:top w:val="nil"/>
              <w:left w:val="nil"/>
              <w:bottom w:val="nil"/>
              <w:right w:val="nil"/>
            </w:tcBorders>
            <w:hideMark/>
          </w:tcPr>
          <w:p w14:paraId="262B3DDC" w14:textId="77777777" w:rsidR="00FC0598" w:rsidRPr="006F4406" w:rsidRDefault="00FC0598" w:rsidP="00327AB7">
            <w:pPr>
              <w:jc w:val="both"/>
              <w:rPr>
                <w:sz w:val="24"/>
                <w:szCs w:val="24"/>
              </w:rPr>
            </w:pPr>
            <w:r w:rsidRPr="006F4406">
              <w:rPr>
                <w:sz w:val="24"/>
                <w:szCs w:val="24"/>
              </w:rPr>
              <w:t>43 (33.3)</w:t>
            </w:r>
          </w:p>
        </w:tc>
        <w:tc>
          <w:tcPr>
            <w:tcW w:w="1276" w:type="dxa"/>
            <w:tcBorders>
              <w:top w:val="nil"/>
              <w:left w:val="nil"/>
              <w:bottom w:val="nil"/>
              <w:right w:val="nil"/>
            </w:tcBorders>
          </w:tcPr>
          <w:p w14:paraId="63F0FAD5" w14:textId="77777777" w:rsidR="00FC0598" w:rsidRPr="006F4406" w:rsidRDefault="00FC0598" w:rsidP="00327AB7">
            <w:pPr>
              <w:jc w:val="both"/>
              <w:rPr>
                <w:sz w:val="24"/>
                <w:szCs w:val="24"/>
              </w:rPr>
            </w:pPr>
          </w:p>
        </w:tc>
        <w:tc>
          <w:tcPr>
            <w:tcW w:w="991" w:type="dxa"/>
            <w:tcBorders>
              <w:top w:val="nil"/>
              <w:left w:val="nil"/>
              <w:bottom w:val="nil"/>
              <w:right w:val="nil"/>
            </w:tcBorders>
          </w:tcPr>
          <w:p w14:paraId="2ED3BC62" w14:textId="77777777" w:rsidR="00FC0598" w:rsidRPr="006F4406" w:rsidRDefault="00FC0598" w:rsidP="00327AB7">
            <w:pPr>
              <w:jc w:val="both"/>
              <w:rPr>
                <w:sz w:val="24"/>
                <w:szCs w:val="24"/>
              </w:rPr>
            </w:pPr>
          </w:p>
        </w:tc>
      </w:tr>
      <w:tr w:rsidR="00FC0598" w:rsidRPr="006F4406" w14:paraId="7F54E6DB" w14:textId="77777777" w:rsidTr="00BC6C47">
        <w:tc>
          <w:tcPr>
            <w:tcW w:w="3114" w:type="dxa"/>
            <w:tcBorders>
              <w:top w:val="nil"/>
              <w:left w:val="nil"/>
              <w:bottom w:val="nil"/>
              <w:right w:val="nil"/>
            </w:tcBorders>
            <w:hideMark/>
          </w:tcPr>
          <w:p w14:paraId="63CFC99C" w14:textId="77777777" w:rsidR="00FC0598" w:rsidRPr="006F4406" w:rsidRDefault="00FC0598" w:rsidP="00327AB7">
            <w:pPr>
              <w:jc w:val="both"/>
              <w:rPr>
                <w:sz w:val="24"/>
                <w:szCs w:val="24"/>
              </w:rPr>
            </w:pPr>
            <w:r w:rsidRPr="006F4406">
              <w:rPr>
                <w:sz w:val="24"/>
                <w:szCs w:val="24"/>
              </w:rPr>
              <w:t xml:space="preserve">Secondary </w:t>
            </w:r>
          </w:p>
        </w:tc>
        <w:tc>
          <w:tcPr>
            <w:tcW w:w="1874" w:type="dxa"/>
            <w:tcBorders>
              <w:top w:val="nil"/>
              <w:left w:val="nil"/>
              <w:bottom w:val="nil"/>
              <w:right w:val="nil"/>
            </w:tcBorders>
            <w:hideMark/>
          </w:tcPr>
          <w:p w14:paraId="35765444" w14:textId="77777777" w:rsidR="00FC0598" w:rsidRPr="006F4406" w:rsidRDefault="00FC0598" w:rsidP="00327AB7">
            <w:pPr>
              <w:jc w:val="both"/>
              <w:rPr>
                <w:sz w:val="24"/>
                <w:szCs w:val="24"/>
              </w:rPr>
            </w:pPr>
            <w:r w:rsidRPr="006F4406">
              <w:rPr>
                <w:sz w:val="24"/>
                <w:szCs w:val="24"/>
              </w:rPr>
              <w:t>83 (62.4)</w:t>
            </w:r>
          </w:p>
        </w:tc>
        <w:tc>
          <w:tcPr>
            <w:tcW w:w="2095" w:type="dxa"/>
            <w:tcBorders>
              <w:top w:val="nil"/>
              <w:left w:val="nil"/>
              <w:bottom w:val="nil"/>
              <w:right w:val="nil"/>
            </w:tcBorders>
            <w:hideMark/>
          </w:tcPr>
          <w:p w14:paraId="178B9271" w14:textId="77777777" w:rsidR="00FC0598" w:rsidRPr="006F4406" w:rsidRDefault="00FC0598" w:rsidP="00327AB7">
            <w:pPr>
              <w:jc w:val="both"/>
              <w:rPr>
                <w:sz w:val="24"/>
                <w:szCs w:val="24"/>
              </w:rPr>
            </w:pPr>
            <w:r w:rsidRPr="006F4406">
              <w:rPr>
                <w:sz w:val="24"/>
                <w:szCs w:val="24"/>
              </w:rPr>
              <w:t>50 (37.6)</w:t>
            </w:r>
          </w:p>
        </w:tc>
        <w:tc>
          <w:tcPr>
            <w:tcW w:w="1276" w:type="dxa"/>
            <w:tcBorders>
              <w:top w:val="nil"/>
              <w:left w:val="nil"/>
              <w:bottom w:val="nil"/>
              <w:right w:val="nil"/>
            </w:tcBorders>
          </w:tcPr>
          <w:p w14:paraId="607DB571" w14:textId="77777777" w:rsidR="00FC0598" w:rsidRPr="006F4406" w:rsidRDefault="00FC0598" w:rsidP="00327AB7">
            <w:pPr>
              <w:jc w:val="both"/>
              <w:rPr>
                <w:sz w:val="24"/>
                <w:szCs w:val="24"/>
              </w:rPr>
            </w:pPr>
          </w:p>
        </w:tc>
        <w:tc>
          <w:tcPr>
            <w:tcW w:w="991" w:type="dxa"/>
            <w:tcBorders>
              <w:top w:val="nil"/>
              <w:left w:val="nil"/>
              <w:bottom w:val="nil"/>
              <w:right w:val="nil"/>
            </w:tcBorders>
          </w:tcPr>
          <w:p w14:paraId="51A69953" w14:textId="77777777" w:rsidR="00FC0598" w:rsidRPr="006F4406" w:rsidRDefault="00FC0598" w:rsidP="00327AB7">
            <w:pPr>
              <w:jc w:val="both"/>
              <w:rPr>
                <w:sz w:val="24"/>
                <w:szCs w:val="24"/>
              </w:rPr>
            </w:pPr>
          </w:p>
        </w:tc>
      </w:tr>
      <w:tr w:rsidR="00FC0598" w:rsidRPr="006F4406" w14:paraId="57B126D7" w14:textId="77777777" w:rsidTr="00BC6C47">
        <w:tc>
          <w:tcPr>
            <w:tcW w:w="3114" w:type="dxa"/>
            <w:tcBorders>
              <w:top w:val="nil"/>
              <w:left w:val="nil"/>
              <w:bottom w:val="nil"/>
              <w:right w:val="nil"/>
            </w:tcBorders>
            <w:hideMark/>
          </w:tcPr>
          <w:p w14:paraId="43370A21" w14:textId="77777777" w:rsidR="00FC0598" w:rsidRDefault="00FC0598" w:rsidP="00327AB7">
            <w:pPr>
              <w:jc w:val="both"/>
              <w:rPr>
                <w:sz w:val="24"/>
                <w:szCs w:val="24"/>
              </w:rPr>
            </w:pPr>
            <w:r w:rsidRPr="006F4406">
              <w:rPr>
                <w:sz w:val="24"/>
                <w:szCs w:val="24"/>
              </w:rPr>
              <w:t xml:space="preserve">Tertiary </w:t>
            </w:r>
          </w:p>
          <w:p w14:paraId="77295A5D" w14:textId="77777777" w:rsidR="00CD3380" w:rsidRPr="006F4406" w:rsidRDefault="00CD3380" w:rsidP="00327AB7">
            <w:pPr>
              <w:jc w:val="both"/>
              <w:rPr>
                <w:sz w:val="24"/>
                <w:szCs w:val="24"/>
              </w:rPr>
            </w:pPr>
          </w:p>
        </w:tc>
        <w:tc>
          <w:tcPr>
            <w:tcW w:w="1874" w:type="dxa"/>
            <w:tcBorders>
              <w:top w:val="nil"/>
              <w:left w:val="nil"/>
              <w:bottom w:val="nil"/>
              <w:right w:val="nil"/>
            </w:tcBorders>
            <w:hideMark/>
          </w:tcPr>
          <w:p w14:paraId="087C96E7" w14:textId="77777777" w:rsidR="00FC0598" w:rsidRPr="006F4406" w:rsidRDefault="00FC0598" w:rsidP="00327AB7">
            <w:pPr>
              <w:jc w:val="both"/>
              <w:rPr>
                <w:sz w:val="24"/>
                <w:szCs w:val="24"/>
              </w:rPr>
            </w:pPr>
            <w:r w:rsidRPr="006F4406">
              <w:rPr>
                <w:sz w:val="24"/>
                <w:szCs w:val="24"/>
              </w:rPr>
              <w:t>11 (84.6)</w:t>
            </w:r>
          </w:p>
        </w:tc>
        <w:tc>
          <w:tcPr>
            <w:tcW w:w="2095" w:type="dxa"/>
            <w:tcBorders>
              <w:top w:val="nil"/>
              <w:left w:val="nil"/>
              <w:bottom w:val="nil"/>
              <w:right w:val="nil"/>
            </w:tcBorders>
            <w:hideMark/>
          </w:tcPr>
          <w:p w14:paraId="2EB5CBCC" w14:textId="77777777" w:rsidR="00FC0598" w:rsidRPr="006F4406" w:rsidRDefault="00FC0598" w:rsidP="00327AB7">
            <w:pPr>
              <w:jc w:val="both"/>
              <w:rPr>
                <w:sz w:val="24"/>
                <w:szCs w:val="24"/>
              </w:rPr>
            </w:pPr>
            <w:r w:rsidRPr="006F4406">
              <w:rPr>
                <w:sz w:val="24"/>
                <w:szCs w:val="24"/>
              </w:rPr>
              <w:t>2 (15.4)</w:t>
            </w:r>
          </w:p>
        </w:tc>
        <w:tc>
          <w:tcPr>
            <w:tcW w:w="1276" w:type="dxa"/>
            <w:tcBorders>
              <w:top w:val="nil"/>
              <w:left w:val="nil"/>
              <w:bottom w:val="nil"/>
              <w:right w:val="nil"/>
            </w:tcBorders>
          </w:tcPr>
          <w:p w14:paraId="0F582D93" w14:textId="77777777" w:rsidR="00FC0598" w:rsidRPr="006F4406" w:rsidRDefault="00FC0598" w:rsidP="00327AB7">
            <w:pPr>
              <w:jc w:val="both"/>
              <w:rPr>
                <w:sz w:val="24"/>
                <w:szCs w:val="24"/>
              </w:rPr>
            </w:pPr>
          </w:p>
        </w:tc>
        <w:tc>
          <w:tcPr>
            <w:tcW w:w="991" w:type="dxa"/>
            <w:tcBorders>
              <w:top w:val="nil"/>
              <w:left w:val="nil"/>
              <w:bottom w:val="nil"/>
              <w:right w:val="nil"/>
            </w:tcBorders>
          </w:tcPr>
          <w:p w14:paraId="44D9196C" w14:textId="77777777" w:rsidR="00FC0598" w:rsidRPr="006F4406" w:rsidRDefault="00FC0598" w:rsidP="00327AB7">
            <w:pPr>
              <w:jc w:val="both"/>
              <w:rPr>
                <w:sz w:val="24"/>
                <w:szCs w:val="24"/>
              </w:rPr>
            </w:pPr>
          </w:p>
        </w:tc>
      </w:tr>
      <w:tr w:rsidR="00FC0598" w:rsidRPr="006F4406" w14:paraId="28E93A2D" w14:textId="77777777" w:rsidTr="00BC6C47">
        <w:tc>
          <w:tcPr>
            <w:tcW w:w="3114" w:type="dxa"/>
            <w:tcBorders>
              <w:top w:val="nil"/>
              <w:left w:val="nil"/>
              <w:bottom w:val="nil"/>
              <w:right w:val="nil"/>
            </w:tcBorders>
            <w:hideMark/>
          </w:tcPr>
          <w:p w14:paraId="422BE171" w14:textId="5A2DF867" w:rsidR="00CD3380" w:rsidRPr="00CD3380" w:rsidRDefault="00FC0598" w:rsidP="00327AB7">
            <w:pPr>
              <w:jc w:val="both"/>
              <w:rPr>
                <w:b/>
                <w:sz w:val="24"/>
                <w:szCs w:val="24"/>
              </w:rPr>
            </w:pPr>
            <w:r w:rsidRPr="00CD3380">
              <w:rPr>
                <w:b/>
                <w:sz w:val="24"/>
                <w:szCs w:val="24"/>
              </w:rPr>
              <w:t>No of children</w:t>
            </w:r>
          </w:p>
        </w:tc>
        <w:tc>
          <w:tcPr>
            <w:tcW w:w="1874" w:type="dxa"/>
            <w:tcBorders>
              <w:top w:val="nil"/>
              <w:left w:val="nil"/>
              <w:bottom w:val="nil"/>
              <w:right w:val="nil"/>
            </w:tcBorders>
          </w:tcPr>
          <w:p w14:paraId="28749600" w14:textId="77777777" w:rsidR="00FC0598" w:rsidRPr="006F4406" w:rsidRDefault="00FC0598" w:rsidP="00327AB7">
            <w:pPr>
              <w:jc w:val="both"/>
              <w:rPr>
                <w:sz w:val="24"/>
                <w:szCs w:val="24"/>
              </w:rPr>
            </w:pPr>
          </w:p>
        </w:tc>
        <w:tc>
          <w:tcPr>
            <w:tcW w:w="2095" w:type="dxa"/>
            <w:tcBorders>
              <w:top w:val="nil"/>
              <w:left w:val="nil"/>
              <w:bottom w:val="nil"/>
              <w:right w:val="nil"/>
            </w:tcBorders>
          </w:tcPr>
          <w:p w14:paraId="1BAB51B3" w14:textId="77777777" w:rsidR="00FC0598" w:rsidRPr="006F4406" w:rsidRDefault="00FC0598" w:rsidP="00327AB7">
            <w:pPr>
              <w:jc w:val="both"/>
              <w:rPr>
                <w:sz w:val="24"/>
                <w:szCs w:val="24"/>
              </w:rPr>
            </w:pPr>
          </w:p>
        </w:tc>
        <w:tc>
          <w:tcPr>
            <w:tcW w:w="1276" w:type="dxa"/>
            <w:tcBorders>
              <w:top w:val="nil"/>
              <w:left w:val="nil"/>
              <w:bottom w:val="nil"/>
              <w:right w:val="nil"/>
            </w:tcBorders>
          </w:tcPr>
          <w:p w14:paraId="1669EF63" w14:textId="77777777" w:rsidR="00FC0598" w:rsidRPr="006F4406" w:rsidRDefault="00FC0598" w:rsidP="00327AB7">
            <w:pPr>
              <w:jc w:val="both"/>
              <w:rPr>
                <w:sz w:val="24"/>
                <w:szCs w:val="24"/>
              </w:rPr>
            </w:pPr>
          </w:p>
        </w:tc>
        <w:tc>
          <w:tcPr>
            <w:tcW w:w="991" w:type="dxa"/>
            <w:tcBorders>
              <w:top w:val="nil"/>
              <w:left w:val="nil"/>
              <w:bottom w:val="nil"/>
              <w:right w:val="nil"/>
            </w:tcBorders>
          </w:tcPr>
          <w:p w14:paraId="791154A5" w14:textId="77777777" w:rsidR="00FC0598" w:rsidRPr="006F4406" w:rsidRDefault="00FC0598" w:rsidP="00327AB7">
            <w:pPr>
              <w:jc w:val="both"/>
              <w:rPr>
                <w:sz w:val="24"/>
                <w:szCs w:val="24"/>
              </w:rPr>
            </w:pPr>
          </w:p>
        </w:tc>
      </w:tr>
      <w:tr w:rsidR="00FC0598" w:rsidRPr="006F4406" w14:paraId="07D1E77D" w14:textId="77777777" w:rsidTr="00BC6C47">
        <w:tc>
          <w:tcPr>
            <w:tcW w:w="3114" w:type="dxa"/>
            <w:tcBorders>
              <w:top w:val="nil"/>
              <w:left w:val="nil"/>
              <w:bottom w:val="nil"/>
              <w:right w:val="nil"/>
            </w:tcBorders>
            <w:hideMark/>
          </w:tcPr>
          <w:p w14:paraId="16698A1F" w14:textId="77777777" w:rsidR="00FC0598" w:rsidRPr="006F4406" w:rsidRDefault="00FC0598" w:rsidP="00327AB7">
            <w:pPr>
              <w:jc w:val="both"/>
              <w:rPr>
                <w:sz w:val="24"/>
                <w:szCs w:val="24"/>
              </w:rPr>
            </w:pPr>
            <w:r w:rsidRPr="006F4406">
              <w:rPr>
                <w:sz w:val="24"/>
                <w:szCs w:val="24"/>
              </w:rPr>
              <w:t>None</w:t>
            </w:r>
          </w:p>
        </w:tc>
        <w:tc>
          <w:tcPr>
            <w:tcW w:w="1874" w:type="dxa"/>
            <w:tcBorders>
              <w:top w:val="nil"/>
              <w:left w:val="nil"/>
              <w:bottom w:val="nil"/>
              <w:right w:val="nil"/>
            </w:tcBorders>
            <w:hideMark/>
          </w:tcPr>
          <w:p w14:paraId="69E47C75" w14:textId="77777777" w:rsidR="00FC0598" w:rsidRPr="006F4406" w:rsidRDefault="00FC0598" w:rsidP="00327AB7">
            <w:pPr>
              <w:jc w:val="both"/>
              <w:rPr>
                <w:sz w:val="24"/>
                <w:szCs w:val="24"/>
              </w:rPr>
            </w:pPr>
            <w:r w:rsidRPr="006F4406">
              <w:rPr>
                <w:sz w:val="24"/>
                <w:szCs w:val="24"/>
              </w:rPr>
              <w:t>13 (81.3)</w:t>
            </w:r>
          </w:p>
        </w:tc>
        <w:tc>
          <w:tcPr>
            <w:tcW w:w="2095" w:type="dxa"/>
            <w:tcBorders>
              <w:top w:val="nil"/>
              <w:left w:val="nil"/>
              <w:bottom w:val="nil"/>
              <w:right w:val="nil"/>
            </w:tcBorders>
            <w:hideMark/>
          </w:tcPr>
          <w:p w14:paraId="7D87935B" w14:textId="77777777" w:rsidR="00FC0598" w:rsidRPr="006F4406" w:rsidRDefault="00FC0598" w:rsidP="00327AB7">
            <w:pPr>
              <w:jc w:val="both"/>
              <w:rPr>
                <w:sz w:val="24"/>
                <w:szCs w:val="24"/>
              </w:rPr>
            </w:pPr>
            <w:r w:rsidRPr="006F4406">
              <w:rPr>
                <w:sz w:val="24"/>
                <w:szCs w:val="24"/>
              </w:rPr>
              <w:t>3 (18.7)</w:t>
            </w:r>
          </w:p>
        </w:tc>
        <w:tc>
          <w:tcPr>
            <w:tcW w:w="1276" w:type="dxa"/>
            <w:tcBorders>
              <w:top w:val="nil"/>
              <w:left w:val="nil"/>
              <w:bottom w:val="nil"/>
              <w:right w:val="nil"/>
            </w:tcBorders>
            <w:hideMark/>
          </w:tcPr>
          <w:p w14:paraId="552CF7C1" w14:textId="77777777" w:rsidR="00FC0598" w:rsidRPr="006F4406" w:rsidRDefault="00FC0598" w:rsidP="00327AB7">
            <w:pPr>
              <w:jc w:val="both"/>
              <w:rPr>
                <w:sz w:val="24"/>
                <w:szCs w:val="24"/>
              </w:rPr>
            </w:pPr>
            <w:r w:rsidRPr="006F4406">
              <w:rPr>
                <w:sz w:val="24"/>
                <w:szCs w:val="24"/>
              </w:rPr>
              <w:t>4.45</w:t>
            </w:r>
          </w:p>
        </w:tc>
        <w:tc>
          <w:tcPr>
            <w:tcW w:w="991" w:type="dxa"/>
            <w:tcBorders>
              <w:top w:val="nil"/>
              <w:left w:val="nil"/>
              <w:bottom w:val="nil"/>
              <w:right w:val="nil"/>
            </w:tcBorders>
            <w:hideMark/>
          </w:tcPr>
          <w:p w14:paraId="39297DF5" w14:textId="77777777" w:rsidR="00FC0598" w:rsidRPr="006F4406" w:rsidRDefault="00FC0598" w:rsidP="00327AB7">
            <w:pPr>
              <w:jc w:val="both"/>
              <w:rPr>
                <w:sz w:val="24"/>
                <w:szCs w:val="24"/>
              </w:rPr>
            </w:pPr>
            <w:r w:rsidRPr="006F4406">
              <w:rPr>
                <w:sz w:val="24"/>
                <w:szCs w:val="24"/>
              </w:rPr>
              <w:t>0.216</w:t>
            </w:r>
          </w:p>
        </w:tc>
      </w:tr>
      <w:tr w:rsidR="00FC0598" w:rsidRPr="006F4406" w14:paraId="2CB5C83D" w14:textId="77777777" w:rsidTr="00BC6C47">
        <w:tc>
          <w:tcPr>
            <w:tcW w:w="3114" w:type="dxa"/>
            <w:tcBorders>
              <w:top w:val="nil"/>
              <w:left w:val="nil"/>
              <w:bottom w:val="nil"/>
              <w:right w:val="nil"/>
            </w:tcBorders>
            <w:hideMark/>
          </w:tcPr>
          <w:p w14:paraId="1AAA64D4" w14:textId="77777777" w:rsidR="00FC0598" w:rsidRPr="006F4406" w:rsidRDefault="00FC0598" w:rsidP="00327AB7">
            <w:pPr>
              <w:jc w:val="both"/>
              <w:rPr>
                <w:sz w:val="24"/>
                <w:szCs w:val="24"/>
              </w:rPr>
            </w:pPr>
            <w:r w:rsidRPr="006F4406">
              <w:rPr>
                <w:sz w:val="24"/>
                <w:szCs w:val="24"/>
              </w:rPr>
              <w:t>1 – 2</w:t>
            </w:r>
          </w:p>
        </w:tc>
        <w:tc>
          <w:tcPr>
            <w:tcW w:w="1874" w:type="dxa"/>
            <w:tcBorders>
              <w:top w:val="nil"/>
              <w:left w:val="nil"/>
              <w:bottom w:val="nil"/>
              <w:right w:val="nil"/>
            </w:tcBorders>
            <w:hideMark/>
          </w:tcPr>
          <w:p w14:paraId="15EAD842" w14:textId="77777777" w:rsidR="00FC0598" w:rsidRPr="006F4406" w:rsidRDefault="00FC0598" w:rsidP="00327AB7">
            <w:pPr>
              <w:jc w:val="both"/>
              <w:rPr>
                <w:sz w:val="24"/>
                <w:szCs w:val="24"/>
              </w:rPr>
            </w:pPr>
            <w:r w:rsidRPr="006F4406">
              <w:rPr>
                <w:sz w:val="24"/>
                <w:szCs w:val="24"/>
              </w:rPr>
              <w:t>35 (55.5)</w:t>
            </w:r>
          </w:p>
        </w:tc>
        <w:tc>
          <w:tcPr>
            <w:tcW w:w="2095" w:type="dxa"/>
            <w:tcBorders>
              <w:top w:val="nil"/>
              <w:left w:val="nil"/>
              <w:bottom w:val="nil"/>
              <w:right w:val="nil"/>
            </w:tcBorders>
            <w:hideMark/>
          </w:tcPr>
          <w:p w14:paraId="6D771B23" w14:textId="77777777" w:rsidR="00FC0598" w:rsidRPr="006F4406" w:rsidRDefault="00FC0598" w:rsidP="00327AB7">
            <w:pPr>
              <w:jc w:val="both"/>
              <w:rPr>
                <w:sz w:val="24"/>
                <w:szCs w:val="24"/>
              </w:rPr>
            </w:pPr>
            <w:r w:rsidRPr="006F4406">
              <w:rPr>
                <w:sz w:val="24"/>
                <w:szCs w:val="24"/>
              </w:rPr>
              <w:t>28 (44.4)</w:t>
            </w:r>
          </w:p>
        </w:tc>
        <w:tc>
          <w:tcPr>
            <w:tcW w:w="1276" w:type="dxa"/>
            <w:tcBorders>
              <w:top w:val="nil"/>
              <w:left w:val="nil"/>
              <w:bottom w:val="nil"/>
              <w:right w:val="nil"/>
            </w:tcBorders>
          </w:tcPr>
          <w:p w14:paraId="0D5912A4" w14:textId="77777777" w:rsidR="00FC0598" w:rsidRPr="006F4406" w:rsidRDefault="00FC0598" w:rsidP="00327AB7">
            <w:pPr>
              <w:jc w:val="both"/>
              <w:rPr>
                <w:sz w:val="24"/>
                <w:szCs w:val="24"/>
              </w:rPr>
            </w:pPr>
          </w:p>
        </w:tc>
        <w:tc>
          <w:tcPr>
            <w:tcW w:w="991" w:type="dxa"/>
            <w:tcBorders>
              <w:top w:val="nil"/>
              <w:left w:val="nil"/>
              <w:bottom w:val="nil"/>
              <w:right w:val="nil"/>
            </w:tcBorders>
          </w:tcPr>
          <w:p w14:paraId="2D2CDA0C" w14:textId="77777777" w:rsidR="00FC0598" w:rsidRPr="006F4406" w:rsidRDefault="00FC0598" w:rsidP="00327AB7">
            <w:pPr>
              <w:jc w:val="both"/>
              <w:rPr>
                <w:sz w:val="24"/>
                <w:szCs w:val="24"/>
              </w:rPr>
            </w:pPr>
          </w:p>
        </w:tc>
      </w:tr>
      <w:tr w:rsidR="00FC0598" w:rsidRPr="006F4406" w14:paraId="5779B453" w14:textId="77777777" w:rsidTr="00BC6C47">
        <w:tc>
          <w:tcPr>
            <w:tcW w:w="3114" w:type="dxa"/>
            <w:tcBorders>
              <w:top w:val="nil"/>
              <w:left w:val="nil"/>
              <w:bottom w:val="nil"/>
              <w:right w:val="nil"/>
            </w:tcBorders>
            <w:hideMark/>
          </w:tcPr>
          <w:p w14:paraId="54CFA9BF" w14:textId="77777777" w:rsidR="00FC0598" w:rsidRPr="006F4406" w:rsidRDefault="00FC0598" w:rsidP="00327AB7">
            <w:pPr>
              <w:jc w:val="both"/>
              <w:rPr>
                <w:sz w:val="24"/>
                <w:szCs w:val="24"/>
              </w:rPr>
            </w:pPr>
            <w:r w:rsidRPr="006F4406">
              <w:rPr>
                <w:sz w:val="24"/>
                <w:szCs w:val="24"/>
              </w:rPr>
              <w:t>3 – 4</w:t>
            </w:r>
          </w:p>
        </w:tc>
        <w:tc>
          <w:tcPr>
            <w:tcW w:w="1874" w:type="dxa"/>
            <w:tcBorders>
              <w:top w:val="nil"/>
              <w:left w:val="nil"/>
              <w:bottom w:val="nil"/>
              <w:right w:val="nil"/>
            </w:tcBorders>
            <w:hideMark/>
          </w:tcPr>
          <w:p w14:paraId="3DAFD935" w14:textId="77777777" w:rsidR="00FC0598" w:rsidRPr="006F4406" w:rsidRDefault="00FC0598" w:rsidP="00327AB7">
            <w:pPr>
              <w:jc w:val="both"/>
              <w:rPr>
                <w:sz w:val="24"/>
                <w:szCs w:val="24"/>
              </w:rPr>
            </w:pPr>
            <w:r w:rsidRPr="006F4406">
              <w:rPr>
                <w:sz w:val="24"/>
                <w:szCs w:val="24"/>
              </w:rPr>
              <w:t>92 (66.7)</w:t>
            </w:r>
          </w:p>
        </w:tc>
        <w:tc>
          <w:tcPr>
            <w:tcW w:w="2095" w:type="dxa"/>
            <w:tcBorders>
              <w:top w:val="nil"/>
              <w:left w:val="nil"/>
              <w:bottom w:val="nil"/>
              <w:right w:val="nil"/>
            </w:tcBorders>
            <w:hideMark/>
          </w:tcPr>
          <w:p w14:paraId="1E2C9169" w14:textId="77777777" w:rsidR="00FC0598" w:rsidRPr="006F4406" w:rsidRDefault="00FC0598" w:rsidP="00327AB7">
            <w:pPr>
              <w:jc w:val="both"/>
              <w:rPr>
                <w:sz w:val="24"/>
                <w:szCs w:val="24"/>
              </w:rPr>
            </w:pPr>
            <w:r w:rsidRPr="006F4406">
              <w:rPr>
                <w:sz w:val="24"/>
                <w:szCs w:val="24"/>
              </w:rPr>
              <w:t>46 (33.3)</w:t>
            </w:r>
          </w:p>
        </w:tc>
        <w:tc>
          <w:tcPr>
            <w:tcW w:w="1276" w:type="dxa"/>
            <w:tcBorders>
              <w:top w:val="nil"/>
              <w:left w:val="nil"/>
              <w:bottom w:val="nil"/>
              <w:right w:val="nil"/>
            </w:tcBorders>
          </w:tcPr>
          <w:p w14:paraId="2ED323BD" w14:textId="77777777" w:rsidR="00FC0598" w:rsidRPr="006F4406" w:rsidRDefault="00FC0598" w:rsidP="00327AB7">
            <w:pPr>
              <w:jc w:val="both"/>
              <w:rPr>
                <w:sz w:val="24"/>
                <w:szCs w:val="24"/>
              </w:rPr>
            </w:pPr>
          </w:p>
        </w:tc>
        <w:tc>
          <w:tcPr>
            <w:tcW w:w="991" w:type="dxa"/>
            <w:tcBorders>
              <w:top w:val="nil"/>
              <w:left w:val="nil"/>
              <w:bottom w:val="nil"/>
              <w:right w:val="nil"/>
            </w:tcBorders>
          </w:tcPr>
          <w:p w14:paraId="750EE525" w14:textId="77777777" w:rsidR="00FC0598" w:rsidRPr="006F4406" w:rsidRDefault="00FC0598" w:rsidP="00327AB7">
            <w:pPr>
              <w:jc w:val="both"/>
              <w:rPr>
                <w:sz w:val="24"/>
                <w:szCs w:val="24"/>
              </w:rPr>
            </w:pPr>
          </w:p>
        </w:tc>
      </w:tr>
      <w:tr w:rsidR="00FC0598" w:rsidRPr="006F4406" w14:paraId="4654935C" w14:textId="77777777" w:rsidTr="00BC6C47">
        <w:tc>
          <w:tcPr>
            <w:tcW w:w="3114" w:type="dxa"/>
            <w:tcBorders>
              <w:top w:val="nil"/>
              <w:left w:val="nil"/>
              <w:bottom w:val="nil"/>
              <w:right w:val="nil"/>
            </w:tcBorders>
            <w:hideMark/>
          </w:tcPr>
          <w:p w14:paraId="1838E821" w14:textId="77777777" w:rsidR="00FC0598" w:rsidRDefault="00FC0598" w:rsidP="00327AB7">
            <w:pPr>
              <w:jc w:val="both"/>
              <w:rPr>
                <w:sz w:val="24"/>
                <w:szCs w:val="24"/>
              </w:rPr>
            </w:pPr>
            <w:r w:rsidRPr="006F4406">
              <w:rPr>
                <w:sz w:val="24"/>
                <w:szCs w:val="24"/>
              </w:rPr>
              <w:t>5+</w:t>
            </w:r>
          </w:p>
          <w:p w14:paraId="7307C5F7" w14:textId="77777777" w:rsidR="00CD3380" w:rsidRPr="006F4406" w:rsidRDefault="00CD3380" w:rsidP="00327AB7">
            <w:pPr>
              <w:jc w:val="both"/>
              <w:rPr>
                <w:sz w:val="24"/>
                <w:szCs w:val="24"/>
              </w:rPr>
            </w:pPr>
          </w:p>
        </w:tc>
        <w:tc>
          <w:tcPr>
            <w:tcW w:w="1874" w:type="dxa"/>
            <w:tcBorders>
              <w:top w:val="nil"/>
              <w:left w:val="nil"/>
              <w:bottom w:val="nil"/>
              <w:right w:val="nil"/>
            </w:tcBorders>
            <w:hideMark/>
          </w:tcPr>
          <w:p w14:paraId="0C429191" w14:textId="77777777" w:rsidR="00FC0598" w:rsidRPr="006F4406" w:rsidRDefault="00FC0598" w:rsidP="00327AB7">
            <w:pPr>
              <w:jc w:val="both"/>
              <w:rPr>
                <w:sz w:val="24"/>
                <w:szCs w:val="24"/>
              </w:rPr>
            </w:pPr>
            <w:r w:rsidRPr="006F4406">
              <w:rPr>
                <w:sz w:val="24"/>
                <w:szCs w:val="24"/>
              </w:rPr>
              <w:t>52 (65.0)</w:t>
            </w:r>
          </w:p>
        </w:tc>
        <w:tc>
          <w:tcPr>
            <w:tcW w:w="2095" w:type="dxa"/>
            <w:tcBorders>
              <w:top w:val="nil"/>
              <w:left w:val="nil"/>
              <w:bottom w:val="nil"/>
              <w:right w:val="nil"/>
            </w:tcBorders>
            <w:hideMark/>
          </w:tcPr>
          <w:p w14:paraId="70D70C77" w14:textId="77777777" w:rsidR="00FC0598" w:rsidRPr="006F4406" w:rsidRDefault="00FC0598" w:rsidP="00327AB7">
            <w:pPr>
              <w:jc w:val="both"/>
              <w:rPr>
                <w:sz w:val="24"/>
                <w:szCs w:val="24"/>
              </w:rPr>
            </w:pPr>
            <w:r w:rsidRPr="006F4406">
              <w:rPr>
                <w:sz w:val="24"/>
                <w:szCs w:val="24"/>
              </w:rPr>
              <w:t>28 (35.0)</w:t>
            </w:r>
          </w:p>
        </w:tc>
        <w:tc>
          <w:tcPr>
            <w:tcW w:w="1276" w:type="dxa"/>
            <w:tcBorders>
              <w:top w:val="nil"/>
              <w:left w:val="nil"/>
              <w:bottom w:val="nil"/>
              <w:right w:val="nil"/>
            </w:tcBorders>
          </w:tcPr>
          <w:p w14:paraId="05061231" w14:textId="77777777" w:rsidR="00FC0598" w:rsidRPr="006F4406" w:rsidRDefault="00FC0598" w:rsidP="00327AB7">
            <w:pPr>
              <w:jc w:val="both"/>
              <w:rPr>
                <w:sz w:val="24"/>
                <w:szCs w:val="24"/>
              </w:rPr>
            </w:pPr>
          </w:p>
        </w:tc>
        <w:tc>
          <w:tcPr>
            <w:tcW w:w="991" w:type="dxa"/>
            <w:tcBorders>
              <w:top w:val="nil"/>
              <w:left w:val="nil"/>
              <w:bottom w:val="nil"/>
              <w:right w:val="nil"/>
            </w:tcBorders>
          </w:tcPr>
          <w:p w14:paraId="54F49713" w14:textId="77777777" w:rsidR="00FC0598" w:rsidRPr="006F4406" w:rsidRDefault="00FC0598" w:rsidP="00327AB7">
            <w:pPr>
              <w:jc w:val="both"/>
              <w:rPr>
                <w:sz w:val="24"/>
                <w:szCs w:val="24"/>
              </w:rPr>
            </w:pPr>
          </w:p>
        </w:tc>
      </w:tr>
      <w:tr w:rsidR="00FC0598" w:rsidRPr="006F4406" w14:paraId="580F4B20" w14:textId="77777777" w:rsidTr="00BC6C47">
        <w:tc>
          <w:tcPr>
            <w:tcW w:w="3114" w:type="dxa"/>
            <w:tcBorders>
              <w:top w:val="nil"/>
              <w:left w:val="nil"/>
              <w:bottom w:val="nil"/>
              <w:right w:val="nil"/>
            </w:tcBorders>
            <w:hideMark/>
          </w:tcPr>
          <w:p w14:paraId="35A619FF" w14:textId="136EAEE9" w:rsidR="00CD3380" w:rsidRPr="00CD3380" w:rsidRDefault="00FC0598" w:rsidP="00327AB7">
            <w:pPr>
              <w:jc w:val="both"/>
              <w:rPr>
                <w:b/>
                <w:sz w:val="24"/>
                <w:szCs w:val="24"/>
              </w:rPr>
            </w:pPr>
            <w:r w:rsidRPr="00CD3380">
              <w:rPr>
                <w:b/>
                <w:sz w:val="24"/>
                <w:szCs w:val="24"/>
              </w:rPr>
              <w:t>Gender</w:t>
            </w:r>
          </w:p>
        </w:tc>
        <w:tc>
          <w:tcPr>
            <w:tcW w:w="1874" w:type="dxa"/>
            <w:tcBorders>
              <w:top w:val="nil"/>
              <w:left w:val="nil"/>
              <w:bottom w:val="nil"/>
              <w:right w:val="nil"/>
            </w:tcBorders>
          </w:tcPr>
          <w:p w14:paraId="404022DB" w14:textId="77777777" w:rsidR="00FC0598" w:rsidRPr="006F4406" w:rsidRDefault="00FC0598" w:rsidP="00327AB7">
            <w:pPr>
              <w:jc w:val="both"/>
              <w:rPr>
                <w:sz w:val="24"/>
                <w:szCs w:val="24"/>
              </w:rPr>
            </w:pPr>
          </w:p>
        </w:tc>
        <w:tc>
          <w:tcPr>
            <w:tcW w:w="2095" w:type="dxa"/>
            <w:tcBorders>
              <w:top w:val="nil"/>
              <w:left w:val="nil"/>
              <w:bottom w:val="nil"/>
              <w:right w:val="nil"/>
            </w:tcBorders>
          </w:tcPr>
          <w:p w14:paraId="7785EF84" w14:textId="77777777" w:rsidR="00FC0598" w:rsidRPr="006F4406" w:rsidRDefault="00FC0598" w:rsidP="00327AB7">
            <w:pPr>
              <w:jc w:val="both"/>
              <w:rPr>
                <w:sz w:val="24"/>
                <w:szCs w:val="24"/>
              </w:rPr>
            </w:pPr>
          </w:p>
        </w:tc>
        <w:tc>
          <w:tcPr>
            <w:tcW w:w="1276" w:type="dxa"/>
            <w:tcBorders>
              <w:top w:val="nil"/>
              <w:left w:val="nil"/>
              <w:bottom w:val="nil"/>
              <w:right w:val="nil"/>
            </w:tcBorders>
          </w:tcPr>
          <w:p w14:paraId="6842917D" w14:textId="77777777" w:rsidR="00FC0598" w:rsidRPr="006F4406" w:rsidRDefault="00FC0598" w:rsidP="00327AB7">
            <w:pPr>
              <w:jc w:val="both"/>
              <w:rPr>
                <w:sz w:val="24"/>
                <w:szCs w:val="24"/>
              </w:rPr>
            </w:pPr>
          </w:p>
        </w:tc>
        <w:tc>
          <w:tcPr>
            <w:tcW w:w="991" w:type="dxa"/>
            <w:tcBorders>
              <w:top w:val="nil"/>
              <w:left w:val="nil"/>
              <w:bottom w:val="nil"/>
              <w:right w:val="nil"/>
            </w:tcBorders>
          </w:tcPr>
          <w:p w14:paraId="5CD45009" w14:textId="77777777" w:rsidR="00FC0598" w:rsidRPr="006F4406" w:rsidRDefault="00FC0598" w:rsidP="00327AB7">
            <w:pPr>
              <w:jc w:val="both"/>
              <w:rPr>
                <w:sz w:val="24"/>
                <w:szCs w:val="24"/>
              </w:rPr>
            </w:pPr>
          </w:p>
        </w:tc>
      </w:tr>
      <w:tr w:rsidR="00FC0598" w:rsidRPr="006F4406" w14:paraId="3958F058" w14:textId="77777777" w:rsidTr="00BC6C47">
        <w:tc>
          <w:tcPr>
            <w:tcW w:w="3114" w:type="dxa"/>
            <w:tcBorders>
              <w:top w:val="nil"/>
              <w:left w:val="nil"/>
              <w:bottom w:val="nil"/>
              <w:right w:val="nil"/>
            </w:tcBorders>
            <w:hideMark/>
          </w:tcPr>
          <w:p w14:paraId="5DC1ED01" w14:textId="77777777" w:rsidR="00FC0598" w:rsidRPr="006F4406" w:rsidRDefault="00FC0598" w:rsidP="00327AB7">
            <w:pPr>
              <w:jc w:val="both"/>
              <w:rPr>
                <w:sz w:val="24"/>
                <w:szCs w:val="24"/>
              </w:rPr>
            </w:pPr>
            <w:r w:rsidRPr="006F4406">
              <w:rPr>
                <w:sz w:val="24"/>
                <w:szCs w:val="24"/>
              </w:rPr>
              <w:t>Male</w:t>
            </w:r>
          </w:p>
        </w:tc>
        <w:tc>
          <w:tcPr>
            <w:tcW w:w="1874" w:type="dxa"/>
            <w:tcBorders>
              <w:top w:val="nil"/>
              <w:left w:val="nil"/>
              <w:bottom w:val="nil"/>
              <w:right w:val="nil"/>
            </w:tcBorders>
            <w:hideMark/>
          </w:tcPr>
          <w:p w14:paraId="73AE2C28" w14:textId="77777777" w:rsidR="00FC0598" w:rsidRPr="006F4406" w:rsidRDefault="00FC0598" w:rsidP="00327AB7">
            <w:pPr>
              <w:jc w:val="both"/>
              <w:rPr>
                <w:sz w:val="24"/>
                <w:szCs w:val="24"/>
              </w:rPr>
            </w:pPr>
            <w:r w:rsidRPr="006F4406">
              <w:rPr>
                <w:sz w:val="24"/>
                <w:szCs w:val="24"/>
              </w:rPr>
              <w:t>191 (63.9)</w:t>
            </w:r>
          </w:p>
        </w:tc>
        <w:tc>
          <w:tcPr>
            <w:tcW w:w="2095" w:type="dxa"/>
            <w:tcBorders>
              <w:top w:val="nil"/>
              <w:left w:val="nil"/>
              <w:bottom w:val="nil"/>
              <w:right w:val="nil"/>
            </w:tcBorders>
            <w:hideMark/>
          </w:tcPr>
          <w:p w14:paraId="7BE0F0D7" w14:textId="77777777" w:rsidR="00FC0598" w:rsidRPr="006F4406" w:rsidRDefault="00FC0598" w:rsidP="00327AB7">
            <w:pPr>
              <w:jc w:val="both"/>
              <w:rPr>
                <w:sz w:val="24"/>
                <w:szCs w:val="24"/>
              </w:rPr>
            </w:pPr>
            <w:r w:rsidRPr="006F4406">
              <w:rPr>
                <w:sz w:val="24"/>
                <w:szCs w:val="24"/>
              </w:rPr>
              <w:t>108 (36.1)</w:t>
            </w:r>
          </w:p>
        </w:tc>
        <w:tc>
          <w:tcPr>
            <w:tcW w:w="1276" w:type="dxa"/>
            <w:tcBorders>
              <w:top w:val="nil"/>
              <w:left w:val="nil"/>
              <w:bottom w:val="nil"/>
              <w:right w:val="nil"/>
            </w:tcBorders>
            <w:hideMark/>
          </w:tcPr>
          <w:p w14:paraId="7F84611C" w14:textId="77777777" w:rsidR="00FC0598" w:rsidRPr="006F4406" w:rsidRDefault="00FC0598" w:rsidP="00327AB7">
            <w:pPr>
              <w:jc w:val="both"/>
              <w:rPr>
                <w:sz w:val="24"/>
                <w:szCs w:val="24"/>
              </w:rPr>
            </w:pPr>
            <w:r w:rsidRPr="006F4406">
              <w:rPr>
                <w:sz w:val="24"/>
                <w:szCs w:val="24"/>
              </w:rPr>
              <w:t>1.49</w:t>
            </w:r>
          </w:p>
        </w:tc>
        <w:tc>
          <w:tcPr>
            <w:tcW w:w="991" w:type="dxa"/>
            <w:tcBorders>
              <w:top w:val="nil"/>
              <w:left w:val="nil"/>
              <w:bottom w:val="nil"/>
              <w:right w:val="nil"/>
            </w:tcBorders>
            <w:hideMark/>
          </w:tcPr>
          <w:p w14:paraId="148E7CDD" w14:textId="77777777" w:rsidR="00FC0598" w:rsidRPr="006F4406" w:rsidRDefault="00FC0598" w:rsidP="00327AB7">
            <w:pPr>
              <w:jc w:val="both"/>
              <w:rPr>
                <w:sz w:val="24"/>
                <w:szCs w:val="24"/>
              </w:rPr>
            </w:pPr>
            <w:r w:rsidRPr="006F4406">
              <w:rPr>
                <w:sz w:val="24"/>
                <w:szCs w:val="24"/>
              </w:rPr>
              <w:t>0.222</w:t>
            </w:r>
          </w:p>
        </w:tc>
      </w:tr>
      <w:tr w:rsidR="00FC0598" w:rsidRPr="006F4406" w14:paraId="501B2677" w14:textId="77777777" w:rsidTr="00BC6C47">
        <w:tc>
          <w:tcPr>
            <w:tcW w:w="3114" w:type="dxa"/>
            <w:tcBorders>
              <w:top w:val="nil"/>
              <w:left w:val="nil"/>
              <w:bottom w:val="nil"/>
              <w:right w:val="nil"/>
            </w:tcBorders>
            <w:hideMark/>
          </w:tcPr>
          <w:p w14:paraId="171B7546" w14:textId="77777777" w:rsidR="00FC0598" w:rsidRDefault="00FC0598" w:rsidP="00327AB7">
            <w:pPr>
              <w:jc w:val="both"/>
              <w:rPr>
                <w:sz w:val="24"/>
                <w:szCs w:val="24"/>
              </w:rPr>
            </w:pPr>
            <w:r w:rsidRPr="006F4406">
              <w:rPr>
                <w:sz w:val="24"/>
                <w:szCs w:val="24"/>
              </w:rPr>
              <w:t>Female</w:t>
            </w:r>
          </w:p>
          <w:p w14:paraId="24093371" w14:textId="77777777" w:rsidR="00CD3380" w:rsidRPr="006F4406" w:rsidRDefault="00CD3380" w:rsidP="00327AB7">
            <w:pPr>
              <w:jc w:val="both"/>
              <w:rPr>
                <w:sz w:val="24"/>
                <w:szCs w:val="24"/>
              </w:rPr>
            </w:pPr>
          </w:p>
        </w:tc>
        <w:tc>
          <w:tcPr>
            <w:tcW w:w="1874" w:type="dxa"/>
            <w:tcBorders>
              <w:top w:val="nil"/>
              <w:left w:val="nil"/>
              <w:bottom w:val="nil"/>
              <w:right w:val="nil"/>
            </w:tcBorders>
            <w:hideMark/>
          </w:tcPr>
          <w:p w14:paraId="100736DE" w14:textId="77777777" w:rsidR="00FC0598" w:rsidRPr="006F4406" w:rsidRDefault="00FC0598" w:rsidP="00327AB7">
            <w:pPr>
              <w:jc w:val="both"/>
              <w:rPr>
                <w:sz w:val="24"/>
                <w:szCs w:val="24"/>
              </w:rPr>
            </w:pPr>
            <w:r w:rsidRPr="006F4406">
              <w:rPr>
                <w:sz w:val="24"/>
                <w:szCs w:val="24"/>
              </w:rPr>
              <w:t>9 (81.8)</w:t>
            </w:r>
          </w:p>
        </w:tc>
        <w:tc>
          <w:tcPr>
            <w:tcW w:w="2095" w:type="dxa"/>
            <w:tcBorders>
              <w:top w:val="nil"/>
              <w:left w:val="nil"/>
              <w:bottom w:val="nil"/>
              <w:right w:val="nil"/>
            </w:tcBorders>
            <w:hideMark/>
          </w:tcPr>
          <w:p w14:paraId="7FD09AB1" w14:textId="77777777" w:rsidR="00FC0598" w:rsidRPr="006F4406" w:rsidRDefault="00FC0598" w:rsidP="00327AB7">
            <w:pPr>
              <w:jc w:val="both"/>
              <w:rPr>
                <w:sz w:val="24"/>
                <w:szCs w:val="24"/>
              </w:rPr>
            </w:pPr>
            <w:r w:rsidRPr="006F4406">
              <w:rPr>
                <w:sz w:val="24"/>
                <w:szCs w:val="24"/>
              </w:rPr>
              <w:t>2 (18.2)</w:t>
            </w:r>
          </w:p>
        </w:tc>
        <w:tc>
          <w:tcPr>
            <w:tcW w:w="1276" w:type="dxa"/>
            <w:tcBorders>
              <w:top w:val="nil"/>
              <w:left w:val="nil"/>
              <w:bottom w:val="nil"/>
              <w:right w:val="nil"/>
            </w:tcBorders>
          </w:tcPr>
          <w:p w14:paraId="00CB736A" w14:textId="77777777" w:rsidR="00FC0598" w:rsidRPr="006F4406" w:rsidRDefault="00FC0598" w:rsidP="00327AB7">
            <w:pPr>
              <w:jc w:val="both"/>
              <w:rPr>
                <w:sz w:val="24"/>
                <w:szCs w:val="24"/>
              </w:rPr>
            </w:pPr>
          </w:p>
        </w:tc>
        <w:tc>
          <w:tcPr>
            <w:tcW w:w="991" w:type="dxa"/>
            <w:tcBorders>
              <w:top w:val="nil"/>
              <w:left w:val="nil"/>
              <w:bottom w:val="nil"/>
              <w:right w:val="nil"/>
            </w:tcBorders>
          </w:tcPr>
          <w:p w14:paraId="18174768" w14:textId="77777777" w:rsidR="00FC0598" w:rsidRPr="006F4406" w:rsidRDefault="00FC0598" w:rsidP="00327AB7">
            <w:pPr>
              <w:jc w:val="both"/>
              <w:rPr>
                <w:sz w:val="24"/>
                <w:szCs w:val="24"/>
              </w:rPr>
            </w:pPr>
          </w:p>
        </w:tc>
      </w:tr>
      <w:tr w:rsidR="00FC0598" w:rsidRPr="006F4406" w14:paraId="5E8B920C" w14:textId="77777777" w:rsidTr="00BC6C47">
        <w:tc>
          <w:tcPr>
            <w:tcW w:w="3114" w:type="dxa"/>
            <w:tcBorders>
              <w:top w:val="nil"/>
              <w:left w:val="nil"/>
              <w:bottom w:val="nil"/>
              <w:right w:val="nil"/>
            </w:tcBorders>
            <w:hideMark/>
          </w:tcPr>
          <w:p w14:paraId="3C9F85B9" w14:textId="72FAB5C0" w:rsidR="00CD3380" w:rsidRPr="00CD3380" w:rsidRDefault="00FC0598" w:rsidP="00327AB7">
            <w:pPr>
              <w:jc w:val="both"/>
              <w:rPr>
                <w:b/>
                <w:sz w:val="24"/>
                <w:szCs w:val="24"/>
              </w:rPr>
            </w:pPr>
            <w:r w:rsidRPr="00CD3380">
              <w:rPr>
                <w:b/>
                <w:sz w:val="24"/>
                <w:szCs w:val="24"/>
              </w:rPr>
              <w:t>Type of vehicle</w:t>
            </w:r>
          </w:p>
        </w:tc>
        <w:tc>
          <w:tcPr>
            <w:tcW w:w="1874" w:type="dxa"/>
            <w:tcBorders>
              <w:top w:val="nil"/>
              <w:left w:val="nil"/>
              <w:bottom w:val="nil"/>
              <w:right w:val="nil"/>
            </w:tcBorders>
          </w:tcPr>
          <w:p w14:paraId="4ED9EE50" w14:textId="77777777" w:rsidR="00FC0598" w:rsidRPr="006F4406" w:rsidRDefault="00FC0598" w:rsidP="00327AB7">
            <w:pPr>
              <w:jc w:val="both"/>
              <w:rPr>
                <w:sz w:val="24"/>
                <w:szCs w:val="24"/>
              </w:rPr>
            </w:pPr>
          </w:p>
        </w:tc>
        <w:tc>
          <w:tcPr>
            <w:tcW w:w="2095" w:type="dxa"/>
            <w:tcBorders>
              <w:top w:val="nil"/>
              <w:left w:val="nil"/>
              <w:bottom w:val="nil"/>
              <w:right w:val="nil"/>
            </w:tcBorders>
          </w:tcPr>
          <w:p w14:paraId="19984051" w14:textId="77777777" w:rsidR="00FC0598" w:rsidRPr="006F4406" w:rsidRDefault="00FC0598" w:rsidP="00327AB7">
            <w:pPr>
              <w:jc w:val="both"/>
              <w:rPr>
                <w:sz w:val="24"/>
                <w:szCs w:val="24"/>
              </w:rPr>
            </w:pPr>
          </w:p>
        </w:tc>
        <w:tc>
          <w:tcPr>
            <w:tcW w:w="1276" w:type="dxa"/>
            <w:tcBorders>
              <w:top w:val="nil"/>
              <w:left w:val="nil"/>
              <w:bottom w:val="nil"/>
              <w:right w:val="nil"/>
            </w:tcBorders>
          </w:tcPr>
          <w:p w14:paraId="00E82152" w14:textId="77777777" w:rsidR="00FC0598" w:rsidRPr="006F4406" w:rsidRDefault="00FC0598" w:rsidP="00327AB7">
            <w:pPr>
              <w:jc w:val="both"/>
              <w:rPr>
                <w:sz w:val="24"/>
                <w:szCs w:val="24"/>
              </w:rPr>
            </w:pPr>
          </w:p>
        </w:tc>
        <w:tc>
          <w:tcPr>
            <w:tcW w:w="991" w:type="dxa"/>
            <w:tcBorders>
              <w:top w:val="nil"/>
              <w:left w:val="nil"/>
              <w:bottom w:val="nil"/>
              <w:right w:val="nil"/>
            </w:tcBorders>
          </w:tcPr>
          <w:p w14:paraId="6452FB9D" w14:textId="77777777" w:rsidR="00FC0598" w:rsidRPr="006F4406" w:rsidRDefault="00FC0598" w:rsidP="00327AB7">
            <w:pPr>
              <w:jc w:val="both"/>
              <w:rPr>
                <w:sz w:val="24"/>
                <w:szCs w:val="24"/>
              </w:rPr>
            </w:pPr>
          </w:p>
        </w:tc>
      </w:tr>
      <w:tr w:rsidR="00FC0598" w:rsidRPr="006F4406" w14:paraId="4231D649" w14:textId="77777777" w:rsidTr="00BC6C47">
        <w:tc>
          <w:tcPr>
            <w:tcW w:w="3114" w:type="dxa"/>
            <w:tcBorders>
              <w:top w:val="nil"/>
              <w:left w:val="nil"/>
              <w:bottom w:val="nil"/>
              <w:right w:val="nil"/>
            </w:tcBorders>
            <w:hideMark/>
          </w:tcPr>
          <w:p w14:paraId="2B6EBDC3" w14:textId="77777777" w:rsidR="00FC0598" w:rsidRPr="006F4406" w:rsidRDefault="00FC0598" w:rsidP="00327AB7">
            <w:pPr>
              <w:jc w:val="both"/>
              <w:rPr>
                <w:sz w:val="24"/>
                <w:szCs w:val="24"/>
              </w:rPr>
            </w:pPr>
            <w:r w:rsidRPr="006F4406">
              <w:rPr>
                <w:sz w:val="24"/>
                <w:szCs w:val="24"/>
              </w:rPr>
              <w:t>Car</w:t>
            </w:r>
          </w:p>
        </w:tc>
        <w:tc>
          <w:tcPr>
            <w:tcW w:w="1874" w:type="dxa"/>
            <w:tcBorders>
              <w:top w:val="nil"/>
              <w:left w:val="nil"/>
              <w:bottom w:val="nil"/>
              <w:right w:val="nil"/>
            </w:tcBorders>
            <w:hideMark/>
          </w:tcPr>
          <w:p w14:paraId="5272AECA" w14:textId="77777777" w:rsidR="00FC0598" w:rsidRPr="006F4406" w:rsidRDefault="00FC0598" w:rsidP="00327AB7">
            <w:pPr>
              <w:jc w:val="both"/>
              <w:rPr>
                <w:sz w:val="24"/>
                <w:szCs w:val="24"/>
              </w:rPr>
            </w:pPr>
            <w:r w:rsidRPr="006F4406">
              <w:rPr>
                <w:sz w:val="24"/>
                <w:szCs w:val="24"/>
              </w:rPr>
              <w:t>100 (61.0)</w:t>
            </w:r>
          </w:p>
        </w:tc>
        <w:tc>
          <w:tcPr>
            <w:tcW w:w="2095" w:type="dxa"/>
            <w:tcBorders>
              <w:top w:val="nil"/>
              <w:left w:val="nil"/>
              <w:bottom w:val="nil"/>
              <w:right w:val="nil"/>
            </w:tcBorders>
            <w:hideMark/>
          </w:tcPr>
          <w:p w14:paraId="14A86A21" w14:textId="77777777" w:rsidR="00FC0598" w:rsidRPr="006F4406" w:rsidRDefault="00FC0598" w:rsidP="00327AB7">
            <w:pPr>
              <w:jc w:val="both"/>
              <w:rPr>
                <w:sz w:val="24"/>
                <w:szCs w:val="24"/>
              </w:rPr>
            </w:pPr>
            <w:r w:rsidRPr="006F4406">
              <w:rPr>
                <w:sz w:val="24"/>
                <w:szCs w:val="24"/>
              </w:rPr>
              <w:t>64 (39.0)</w:t>
            </w:r>
          </w:p>
        </w:tc>
        <w:tc>
          <w:tcPr>
            <w:tcW w:w="1276" w:type="dxa"/>
            <w:tcBorders>
              <w:top w:val="nil"/>
              <w:left w:val="nil"/>
              <w:bottom w:val="nil"/>
              <w:right w:val="nil"/>
            </w:tcBorders>
            <w:hideMark/>
          </w:tcPr>
          <w:p w14:paraId="1BFC394D" w14:textId="77777777" w:rsidR="00FC0598" w:rsidRPr="006F4406" w:rsidRDefault="00FC0598" w:rsidP="00327AB7">
            <w:pPr>
              <w:jc w:val="both"/>
              <w:rPr>
                <w:sz w:val="24"/>
                <w:szCs w:val="24"/>
              </w:rPr>
            </w:pPr>
            <w:r w:rsidRPr="006F4406">
              <w:rPr>
                <w:sz w:val="24"/>
                <w:szCs w:val="24"/>
              </w:rPr>
              <w:t>1.90</w:t>
            </w:r>
          </w:p>
        </w:tc>
        <w:tc>
          <w:tcPr>
            <w:tcW w:w="991" w:type="dxa"/>
            <w:tcBorders>
              <w:top w:val="nil"/>
              <w:left w:val="nil"/>
              <w:bottom w:val="nil"/>
              <w:right w:val="nil"/>
            </w:tcBorders>
            <w:hideMark/>
          </w:tcPr>
          <w:p w14:paraId="362EF320" w14:textId="77777777" w:rsidR="00FC0598" w:rsidRPr="006F4406" w:rsidRDefault="00FC0598" w:rsidP="00327AB7">
            <w:pPr>
              <w:jc w:val="both"/>
              <w:rPr>
                <w:sz w:val="24"/>
                <w:szCs w:val="24"/>
              </w:rPr>
            </w:pPr>
            <w:r w:rsidRPr="006F4406">
              <w:rPr>
                <w:sz w:val="24"/>
                <w:szCs w:val="24"/>
              </w:rPr>
              <w:t>0.167</w:t>
            </w:r>
          </w:p>
        </w:tc>
      </w:tr>
      <w:tr w:rsidR="00FC0598" w:rsidRPr="006F4406" w14:paraId="10A8A227" w14:textId="77777777" w:rsidTr="00BC6C47">
        <w:tc>
          <w:tcPr>
            <w:tcW w:w="3114" w:type="dxa"/>
            <w:tcBorders>
              <w:top w:val="nil"/>
              <w:left w:val="nil"/>
              <w:bottom w:val="nil"/>
              <w:right w:val="nil"/>
            </w:tcBorders>
            <w:hideMark/>
          </w:tcPr>
          <w:p w14:paraId="34A7A22C" w14:textId="77777777" w:rsidR="00FC0598" w:rsidRDefault="00FC0598" w:rsidP="00327AB7">
            <w:pPr>
              <w:jc w:val="both"/>
              <w:rPr>
                <w:sz w:val="24"/>
                <w:szCs w:val="24"/>
              </w:rPr>
            </w:pPr>
            <w:r w:rsidRPr="006F4406">
              <w:rPr>
                <w:sz w:val="24"/>
                <w:szCs w:val="24"/>
              </w:rPr>
              <w:t>Bus</w:t>
            </w:r>
          </w:p>
          <w:p w14:paraId="0CF68930" w14:textId="77777777" w:rsidR="00CD3380" w:rsidRPr="006F4406" w:rsidRDefault="00CD3380" w:rsidP="00327AB7">
            <w:pPr>
              <w:jc w:val="both"/>
              <w:rPr>
                <w:sz w:val="24"/>
                <w:szCs w:val="24"/>
              </w:rPr>
            </w:pPr>
          </w:p>
        </w:tc>
        <w:tc>
          <w:tcPr>
            <w:tcW w:w="1874" w:type="dxa"/>
            <w:tcBorders>
              <w:top w:val="nil"/>
              <w:left w:val="nil"/>
              <w:bottom w:val="nil"/>
              <w:right w:val="nil"/>
            </w:tcBorders>
            <w:hideMark/>
          </w:tcPr>
          <w:p w14:paraId="68F9A1AB" w14:textId="77777777" w:rsidR="00FC0598" w:rsidRPr="006F4406" w:rsidRDefault="00FC0598" w:rsidP="00327AB7">
            <w:pPr>
              <w:jc w:val="both"/>
              <w:rPr>
                <w:sz w:val="24"/>
                <w:szCs w:val="24"/>
              </w:rPr>
            </w:pPr>
            <w:r w:rsidRPr="006F4406">
              <w:rPr>
                <w:sz w:val="24"/>
                <w:szCs w:val="24"/>
              </w:rPr>
              <w:t>100 (68.5)</w:t>
            </w:r>
          </w:p>
        </w:tc>
        <w:tc>
          <w:tcPr>
            <w:tcW w:w="2095" w:type="dxa"/>
            <w:tcBorders>
              <w:top w:val="nil"/>
              <w:left w:val="nil"/>
              <w:bottom w:val="nil"/>
              <w:right w:val="nil"/>
            </w:tcBorders>
            <w:hideMark/>
          </w:tcPr>
          <w:p w14:paraId="4BBC15E8" w14:textId="77777777" w:rsidR="00FC0598" w:rsidRPr="006F4406" w:rsidRDefault="00FC0598" w:rsidP="00327AB7">
            <w:pPr>
              <w:jc w:val="both"/>
              <w:rPr>
                <w:sz w:val="24"/>
                <w:szCs w:val="24"/>
              </w:rPr>
            </w:pPr>
            <w:r w:rsidRPr="006F4406">
              <w:rPr>
                <w:sz w:val="24"/>
                <w:szCs w:val="24"/>
              </w:rPr>
              <w:t>46 (31.5)</w:t>
            </w:r>
          </w:p>
        </w:tc>
        <w:tc>
          <w:tcPr>
            <w:tcW w:w="1276" w:type="dxa"/>
            <w:tcBorders>
              <w:top w:val="nil"/>
              <w:left w:val="nil"/>
              <w:bottom w:val="nil"/>
              <w:right w:val="nil"/>
            </w:tcBorders>
          </w:tcPr>
          <w:p w14:paraId="09A137A2" w14:textId="77777777" w:rsidR="00FC0598" w:rsidRPr="006F4406" w:rsidRDefault="00FC0598" w:rsidP="00327AB7">
            <w:pPr>
              <w:jc w:val="both"/>
              <w:rPr>
                <w:sz w:val="24"/>
                <w:szCs w:val="24"/>
              </w:rPr>
            </w:pPr>
          </w:p>
        </w:tc>
        <w:tc>
          <w:tcPr>
            <w:tcW w:w="991" w:type="dxa"/>
            <w:tcBorders>
              <w:top w:val="nil"/>
              <w:left w:val="nil"/>
              <w:bottom w:val="nil"/>
              <w:right w:val="nil"/>
            </w:tcBorders>
          </w:tcPr>
          <w:p w14:paraId="08DFE6DF" w14:textId="77777777" w:rsidR="00FC0598" w:rsidRPr="006F4406" w:rsidRDefault="00FC0598" w:rsidP="00327AB7">
            <w:pPr>
              <w:jc w:val="both"/>
              <w:rPr>
                <w:sz w:val="24"/>
                <w:szCs w:val="24"/>
              </w:rPr>
            </w:pPr>
          </w:p>
        </w:tc>
      </w:tr>
      <w:tr w:rsidR="00FC0598" w:rsidRPr="006F4406" w14:paraId="3832DB23" w14:textId="77777777" w:rsidTr="00BC6C47">
        <w:tc>
          <w:tcPr>
            <w:tcW w:w="3114" w:type="dxa"/>
            <w:tcBorders>
              <w:top w:val="nil"/>
              <w:left w:val="nil"/>
              <w:bottom w:val="nil"/>
              <w:right w:val="nil"/>
            </w:tcBorders>
            <w:hideMark/>
          </w:tcPr>
          <w:p w14:paraId="30615AEE" w14:textId="77777777" w:rsidR="00FC0598" w:rsidRPr="00CD3380" w:rsidRDefault="00FC0598" w:rsidP="00327AB7">
            <w:pPr>
              <w:jc w:val="both"/>
              <w:rPr>
                <w:b/>
                <w:sz w:val="24"/>
                <w:szCs w:val="24"/>
              </w:rPr>
            </w:pPr>
            <w:r w:rsidRPr="00CD3380">
              <w:rPr>
                <w:b/>
                <w:sz w:val="24"/>
                <w:szCs w:val="24"/>
              </w:rPr>
              <w:t>Driving location</w:t>
            </w:r>
          </w:p>
        </w:tc>
        <w:tc>
          <w:tcPr>
            <w:tcW w:w="1874" w:type="dxa"/>
            <w:tcBorders>
              <w:top w:val="nil"/>
              <w:left w:val="nil"/>
              <w:bottom w:val="nil"/>
              <w:right w:val="nil"/>
            </w:tcBorders>
          </w:tcPr>
          <w:p w14:paraId="21EA2F1C" w14:textId="77777777" w:rsidR="00FC0598" w:rsidRPr="006F4406" w:rsidRDefault="00FC0598" w:rsidP="00327AB7">
            <w:pPr>
              <w:jc w:val="both"/>
              <w:rPr>
                <w:sz w:val="24"/>
                <w:szCs w:val="24"/>
              </w:rPr>
            </w:pPr>
          </w:p>
        </w:tc>
        <w:tc>
          <w:tcPr>
            <w:tcW w:w="2095" w:type="dxa"/>
            <w:tcBorders>
              <w:top w:val="nil"/>
              <w:left w:val="nil"/>
              <w:bottom w:val="nil"/>
              <w:right w:val="nil"/>
            </w:tcBorders>
          </w:tcPr>
          <w:p w14:paraId="301E0610" w14:textId="77777777" w:rsidR="00FC0598" w:rsidRPr="006F4406" w:rsidRDefault="00FC0598" w:rsidP="00327AB7">
            <w:pPr>
              <w:jc w:val="both"/>
              <w:rPr>
                <w:sz w:val="24"/>
                <w:szCs w:val="24"/>
              </w:rPr>
            </w:pPr>
          </w:p>
        </w:tc>
        <w:tc>
          <w:tcPr>
            <w:tcW w:w="1276" w:type="dxa"/>
            <w:tcBorders>
              <w:top w:val="nil"/>
              <w:left w:val="nil"/>
              <w:bottom w:val="nil"/>
              <w:right w:val="nil"/>
            </w:tcBorders>
          </w:tcPr>
          <w:p w14:paraId="0ADB52D5" w14:textId="77777777" w:rsidR="00FC0598" w:rsidRPr="006F4406" w:rsidRDefault="00FC0598" w:rsidP="00327AB7">
            <w:pPr>
              <w:jc w:val="both"/>
              <w:rPr>
                <w:sz w:val="24"/>
                <w:szCs w:val="24"/>
              </w:rPr>
            </w:pPr>
          </w:p>
        </w:tc>
        <w:tc>
          <w:tcPr>
            <w:tcW w:w="991" w:type="dxa"/>
            <w:tcBorders>
              <w:top w:val="nil"/>
              <w:left w:val="nil"/>
              <w:bottom w:val="nil"/>
              <w:right w:val="nil"/>
            </w:tcBorders>
          </w:tcPr>
          <w:p w14:paraId="1B055FA4" w14:textId="77777777" w:rsidR="00FC0598" w:rsidRPr="006F4406" w:rsidRDefault="00FC0598" w:rsidP="00327AB7">
            <w:pPr>
              <w:jc w:val="both"/>
              <w:rPr>
                <w:sz w:val="24"/>
                <w:szCs w:val="24"/>
              </w:rPr>
            </w:pPr>
          </w:p>
        </w:tc>
      </w:tr>
      <w:tr w:rsidR="00FC0598" w:rsidRPr="006F4406" w14:paraId="2CB546FB" w14:textId="77777777" w:rsidTr="00BC6C47">
        <w:tc>
          <w:tcPr>
            <w:tcW w:w="3114" w:type="dxa"/>
            <w:tcBorders>
              <w:top w:val="nil"/>
              <w:left w:val="nil"/>
              <w:bottom w:val="nil"/>
              <w:right w:val="nil"/>
            </w:tcBorders>
            <w:hideMark/>
          </w:tcPr>
          <w:p w14:paraId="120DAF46" w14:textId="77777777" w:rsidR="00FC0598" w:rsidRPr="006F4406" w:rsidRDefault="00FC0598" w:rsidP="00327AB7">
            <w:pPr>
              <w:jc w:val="both"/>
              <w:rPr>
                <w:sz w:val="24"/>
                <w:szCs w:val="24"/>
              </w:rPr>
            </w:pPr>
            <w:proofErr w:type="spellStart"/>
            <w:r w:rsidRPr="006F4406">
              <w:rPr>
                <w:sz w:val="24"/>
                <w:szCs w:val="24"/>
              </w:rPr>
              <w:t>Intracity</w:t>
            </w:r>
            <w:proofErr w:type="spellEnd"/>
          </w:p>
        </w:tc>
        <w:tc>
          <w:tcPr>
            <w:tcW w:w="1874" w:type="dxa"/>
            <w:tcBorders>
              <w:top w:val="nil"/>
              <w:left w:val="nil"/>
              <w:bottom w:val="nil"/>
              <w:right w:val="nil"/>
            </w:tcBorders>
            <w:hideMark/>
          </w:tcPr>
          <w:p w14:paraId="3209D6F0" w14:textId="77777777" w:rsidR="00FC0598" w:rsidRPr="006F4406" w:rsidRDefault="00FC0598" w:rsidP="00327AB7">
            <w:pPr>
              <w:jc w:val="both"/>
              <w:rPr>
                <w:sz w:val="24"/>
                <w:szCs w:val="24"/>
              </w:rPr>
            </w:pPr>
            <w:r w:rsidRPr="006F4406">
              <w:rPr>
                <w:sz w:val="24"/>
                <w:szCs w:val="24"/>
              </w:rPr>
              <w:t>112 (65.5)</w:t>
            </w:r>
          </w:p>
        </w:tc>
        <w:tc>
          <w:tcPr>
            <w:tcW w:w="2095" w:type="dxa"/>
            <w:tcBorders>
              <w:top w:val="nil"/>
              <w:left w:val="nil"/>
              <w:bottom w:val="nil"/>
              <w:right w:val="nil"/>
            </w:tcBorders>
            <w:hideMark/>
          </w:tcPr>
          <w:p w14:paraId="3E878C1B" w14:textId="77777777" w:rsidR="00FC0598" w:rsidRPr="006F4406" w:rsidRDefault="00FC0598" w:rsidP="00327AB7">
            <w:pPr>
              <w:jc w:val="both"/>
              <w:rPr>
                <w:sz w:val="24"/>
                <w:szCs w:val="24"/>
              </w:rPr>
            </w:pPr>
            <w:r w:rsidRPr="006F4406">
              <w:rPr>
                <w:sz w:val="24"/>
                <w:szCs w:val="24"/>
              </w:rPr>
              <w:t>59 (34.5)</w:t>
            </w:r>
          </w:p>
        </w:tc>
        <w:tc>
          <w:tcPr>
            <w:tcW w:w="1276" w:type="dxa"/>
            <w:tcBorders>
              <w:top w:val="nil"/>
              <w:left w:val="nil"/>
              <w:bottom w:val="nil"/>
              <w:right w:val="nil"/>
            </w:tcBorders>
            <w:hideMark/>
          </w:tcPr>
          <w:p w14:paraId="7116B641" w14:textId="77777777" w:rsidR="00FC0598" w:rsidRPr="006F4406" w:rsidRDefault="00FC0598" w:rsidP="00327AB7">
            <w:pPr>
              <w:jc w:val="both"/>
              <w:rPr>
                <w:sz w:val="24"/>
                <w:szCs w:val="24"/>
              </w:rPr>
            </w:pPr>
            <w:r w:rsidRPr="006F4406">
              <w:rPr>
                <w:sz w:val="24"/>
                <w:szCs w:val="24"/>
              </w:rPr>
              <w:t>0.33</w:t>
            </w:r>
          </w:p>
        </w:tc>
        <w:tc>
          <w:tcPr>
            <w:tcW w:w="991" w:type="dxa"/>
            <w:tcBorders>
              <w:top w:val="nil"/>
              <w:left w:val="nil"/>
              <w:bottom w:val="nil"/>
              <w:right w:val="nil"/>
            </w:tcBorders>
            <w:hideMark/>
          </w:tcPr>
          <w:p w14:paraId="0F5AE2A3" w14:textId="77777777" w:rsidR="00FC0598" w:rsidRPr="006F4406" w:rsidRDefault="00FC0598" w:rsidP="00327AB7">
            <w:pPr>
              <w:jc w:val="both"/>
              <w:rPr>
                <w:sz w:val="24"/>
                <w:szCs w:val="24"/>
              </w:rPr>
            </w:pPr>
            <w:r w:rsidRPr="006F4406">
              <w:rPr>
                <w:sz w:val="24"/>
                <w:szCs w:val="24"/>
              </w:rPr>
              <w:t>0.844</w:t>
            </w:r>
          </w:p>
        </w:tc>
      </w:tr>
      <w:tr w:rsidR="00FC0598" w:rsidRPr="006F4406" w14:paraId="2C75ACDD" w14:textId="77777777" w:rsidTr="00BC6C47">
        <w:tc>
          <w:tcPr>
            <w:tcW w:w="3114" w:type="dxa"/>
            <w:tcBorders>
              <w:top w:val="nil"/>
              <w:left w:val="nil"/>
              <w:bottom w:val="nil"/>
              <w:right w:val="nil"/>
            </w:tcBorders>
            <w:hideMark/>
          </w:tcPr>
          <w:p w14:paraId="4170D4C3" w14:textId="77777777" w:rsidR="00FC0598" w:rsidRPr="006F4406" w:rsidRDefault="00FC0598" w:rsidP="00327AB7">
            <w:pPr>
              <w:jc w:val="both"/>
              <w:rPr>
                <w:sz w:val="24"/>
                <w:szCs w:val="24"/>
              </w:rPr>
            </w:pPr>
            <w:r w:rsidRPr="006F4406">
              <w:rPr>
                <w:sz w:val="24"/>
                <w:szCs w:val="24"/>
              </w:rPr>
              <w:t>Intercity</w:t>
            </w:r>
          </w:p>
        </w:tc>
        <w:tc>
          <w:tcPr>
            <w:tcW w:w="1874" w:type="dxa"/>
            <w:tcBorders>
              <w:top w:val="nil"/>
              <w:left w:val="nil"/>
              <w:bottom w:val="nil"/>
              <w:right w:val="nil"/>
            </w:tcBorders>
            <w:hideMark/>
          </w:tcPr>
          <w:p w14:paraId="209F24EB" w14:textId="77777777" w:rsidR="00FC0598" w:rsidRPr="006F4406" w:rsidRDefault="00FC0598" w:rsidP="00327AB7">
            <w:pPr>
              <w:jc w:val="both"/>
              <w:rPr>
                <w:sz w:val="24"/>
                <w:szCs w:val="24"/>
              </w:rPr>
            </w:pPr>
            <w:r w:rsidRPr="006F4406">
              <w:rPr>
                <w:sz w:val="24"/>
                <w:szCs w:val="24"/>
              </w:rPr>
              <w:t>60 (64.5)</w:t>
            </w:r>
          </w:p>
        </w:tc>
        <w:tc>
          <w:tcPr>
            <w:tcW w:w="2095" w:type="dxa"/>
            <w:tcBorders>
              <w:top w:val="nil"/>
              <w:left w:val="nil"/>
              <w:bottom w:val="nil"/>
              <w:right w:val="nil"/>
            </w:tcBorders>
            <w:hideMark/>
          </w:tcPr>
          <w:p w14:paraId="14580A50" w14:textId="77777777" w:rsidR="00FC0598" w:rsidRPr="006F4406" w:rsidRDefault="00FC0598" w:rsidP="00327AB7">
            <w:pPr>
              <w:jc w:val="both"/>
              <w:rPr>
                <w:sz w:val="24"/>
                <w:szCs w:val="24"/>
              </w:rPr>
            </w:pPr>
            <w:r w:rsidRPr="006F4406">
              <w:rPr>
                <w:sz w:val="24"/>
                <w:szCs w:val="24"/>
              </w:rPr>
              <w:t>33 (35.5)</w:t>
            </w:r>
          </w:p>
        </w:tc>
        <w:tc>
          <w:tcPr>
            <w:tcW w:w="1276" w:type="dxa"/>
            <w:tcBorders>
              <w:top w:val="nil"/>
              <w:left w:val="nil"/>
              <w:bottom w:val="nil"/>
              <w:right w:val="nil"/>
            </w:tcBorders>
          </w:tcPr>
          <w:p w14:paraId="109068B8" w14:textId="77777777" w:rsidR="00FC0598" w:rsidRPr="006F4406" w:rsidRDefault="00FC0598" w:rsidP="00327AB7">
            <w:pPr>
              <w:jc w:val="both"/>
              <w:rPr>
                <w:sz w:val="24"/>
                <w:szCs w:val="24"/>
              </w:rPr>
            </w:pPr>
          </w:p>
        </w:tc>
        <w:tc>
          <w:tcPr>
            <w:tcW w:w="991" w:type="dxa"/>
            <w:tcBorders>
              <w:top w:val="nil"/>
              <w:left w:val="nil"/>
              <w:bottom w:val="nil"/>
              <w:right w:val="nil"/>
            </w:tcBorders>
          </w:tcPr>
          <w:p w14:paraId="0F0E2387" w14:textId="77777777" w:rsidR="00FC0598" w:rsidRPr="006F4406" w:rsidRDefault="00FC0598" w:rsidP="00327AB7">
            <w:pPr>
              <w:jc w:val="both"/>
              <w:rPr>
                <w:sz w:val="24"/>
                <w:szCs w:val="24"/>
              </w:rPr>
            </w:pPr>
          </w:p>
        </w:tc>
      </w:tr>
      <w:tr w:rsidR="00FC0598" w:rsidRPr="006F4406" w14:paraId="31D6D15F" w14:textId="77777777" w:rsidTr="00BC6C47">
        <w:tc>
          <w:tcPr>
            <w:tcW w:w="3114" w:type="dxa"/>
            <w:tcBorders>
              <w:top w:val="nil"/>
              <w:left w:val="nil"/>
              <w:bottom w:val="nil"/>
              <w:right w:val="nil"/>
            </w:tcBorders>
            <w:hideMark/>
          </w:tcPr>
          <w:p w14:paraId="39756451" w14:textId="77777777" w:rsidR="00FC0598" w:rsidRPr="006F4406" w:rsidRDefault="00FC0598" w:rsidP="00327AB7">
            <w:pPr>
              <w:jc w:val="both"/>
              <w:rPr>
                <w:sz w:val="24"/>
                <w:szCs w:val="24"/>
              </w:rPr>
            </w:pPr>
            <w:r w:rsidRPr="006F4406">
              <w:rPr>
                <w:sz w:val="24"/>
                <w:szCs w:val="24"/>
              </w:rPr>
              <w:t>Both</w:t>
            </w:r>
          </w:p>
        </w:tc>
        <w:tc>
          <w:tcPr>
            <w:tcW w:w="1874" w:type="dxa"/>
            <w:tcBorders>
              <w:top w:val="nil"/>
              <w:left w:val="nil"/>
              <w:bottom w:val="nil"/>
              <w:right w:val="nil"/>
            </w:tcBorders>
            <w:hideMark/>
          </w:tcPr>
          <w:p w14:paraId="67963C95" w14:textId="77777777" w:rsidR="00FC0598" w:rsidRPr="006F4406" w:rsidRDefault="00FC0598" w:rsidP="00327AB7">
            <w:pPr>
              <w:jc w:val="both"/>
              <w:rPr>
                <w:sz w:val="24"/>
                <w:szCs w:val="24"/>
              </w:rPr>
            </w:pPr>
            <w:r w:rsidRPr="006F4406">
              <w:rPr>
                <w:sz w:val="24"/>
                <w:szCs w:val="24"/>
              </w:rPr>
              <w:t>28 (60.9)</w:t>
            </w:r>
          </w:p>
        </w:tc>
        <w:tc>
          <w:tcPr>
            <w:tcW w:w="2095" w:type="dxa"/>
            <w:tcBorders>
              <w:top w:val="nil"/>
              <w:left w:val="nil"/>
              <w:bottom w:val="nil"/>
              <w:right w:val="nil"/>
            </w:tcBorders>
            <w:hideMark/>
          </w:tcPr>
          <w:p w14:paraId="099F1313" w14:textId="77777777" w:rsidR="00FC0598" w:rsidRPr="006F4406" w:rsidRDefault="00FC0598" w:rsidP="00327AB7">
            <w:pPr>
              <w:jc w:val="both"/>
              <w:rPr>
                <w:sz w:val="24"/>
                <w:szCs w:val="24"/>
              </w:rPr>
            </w:pPr>
            <w:r w:rsidRPr="006F4406">
              <w:rPr>
                <w:sz w:val="24"/>
                <w:szCs w:val="24"/>
              </w:rPr>
              <w:t>18 (39.1)</w:t>
            </w:r>
          </w:p>
        </w:tc>
        <w:tc>
          <w:tcPr>
            <w:tcW w:w="1276" w:type="dxa"/>
            <w:tcBorders>
              <w:top w:val="nil"/>
              <w:left w:val="nil"/>
              <w:bottom w:val="nil"/>
              <w:right w:val="nil"/>
            </w:tcBorders>
          </w:tcPr>
          <w:p w14:paraId="36AB6571" w14:textId="77777777" w:rsidR="00FC0598" w:rsidRPr="006F4406" w:rsidRDefault="00FC0598" w:rsidP="00327AB7">
            <w:pPr>
              <w:jc w:val="both"/>
              <w:rPr>
                <w:sz w:val="24"/>
                <w:szCs w:val="24"/>
              </w:rPr>
            </w:pPr>
          </w:p>
        </w:tc>
        <w:tc>
          <w:tcPr>
            <w:tcW w:w="991" w:type="dxa"/>
            <w:tcBorders>
              <w:top w:val="nil"/>
              <w:left w:val="nil"/>
              <w:bottom w:val="nil"/>
              <w:right w:val="nil"/>
            </w:tcBorders>
          </w:tcPr>
          <w:p w14:paraId="685F79F6" w14:textId="77777777" w:rsidR="00FC0598" w:rsidRPr="006F4406" w:rsidRDefault="00FC0598" w:rsidP="00327AB7">
            <w:pPr>
              <w:jc w:val="both"/>
              <w:rPr>
                <w:sz w:val="24"/>
                <w:szCs w:val="24"/>
              </w:rPr>
            </w:pPr>
          </w:p>
        </w:tc>
      </w:tr>
      <w:tr w:rsidR="00FC0598" w:rsidRPr="006F4406" w14:paraId="21723609" w14:textId="77777777" w:rsidTr="00BC6C47">
        <w:tc>
          <w:tcPr>
            <w:tcW w:w="3114" w:type="dxa"/>
            <w:tcBorders>
              <w:top w:val="nil"/>
              <w:left w:val="nil"/>
              <w:bottom w:val="nil"/>
              <w:right w:val="nil"/>
            </w:tcBorders>
            <w:hideMark/>
          </w:tcPr>
          <w:p w14:paraId="192AFEC8" w14:textId="77777777" w:rsidR="00FC0598" w:rsidRPr="00CD3380" w:rsidRDefault="00FC0598" w:rsidP="00327AB7">
            <w:pPr>
              <w:jc w:val="both"/>
              <w:rPr>
                <w:b/>
                <w:sz w:val="24"/>
                <w:szCs w:val="24"/>
              </w:rPr>
            </w:pPr>
            <w:r w:rsidRPr="00CD3380">
              <w:rPr>
                <w:b/>
                <w:sz w:val="24"/>
                <w:szCs w:val="24"/>
              </w:rPr>
              <w:t>Ethnicity</w:t>
            </w:r>
          </w:p>
        </w:tc>
        <w:tc>
          <w:tcPr>
            <w:tcW w:w="1874" w:type="dxa"/>
            <w:tcBorders>
              <w:top w:val="nil"/>
              <w:left w:val="nil"/>
              <w:bottom w:val="nil"/>
              <w:right w:val="nil"/>
            </w:tcBorders>
          </w:tcPr>
          <w:p w14:paraId="217D0D42" w14:textId="77777777" w:rsidR="00FC0598" w:rsidRPr="006F4406" w:rsidRDefault="00FC0598" w:rsidP="00327AB7">
            <w:pPr>
              <w:jc w:val="both"/>
              <w:rPr>
                <w:sz w:val="24"/>
                <w:szCs w:val="24"/>
              </w:rPr>
            </w:pPr>
          </w:p>
        </w:tc>
        <w:tc>
          <w:tcPr>
            <w:tcW w:w="2095" w:type="dxa"/>
            <w:tcBorders>
              <w:top w:val="nil"/>
              <w:left w:val="nil"/>
              <w:bottom w:val="nil"/>
              <w:right w:val="nil"/>
            </w:tcBorders>
          </w:tcPr>
          <w:p w14:paraId="55726535" w14:textId="77777777" w:rsidR="00FC0598" w:rsidRPr="006F4406" w:rsidRDefault="00FC0598" w:rsidP="00327AB7">
            <w:pPr>
              <w:jc w:val="both"/>
              <w:rPr>
                <w:sz w:val="24"/>
                <w:szCs w:val="24"/>
              </w:rPr>
            </w:pPr>
          </w:p>
        </w:tc>
        <w:tc>
          <w:tcPr>
            <w:tcW w:w="1276" w:type="dxa"/>
            <w:tcBorders>
              <w:top w:val="nil"/>
              <w:left w:val="nil"/>
              <w:bottom w:val="nil"/>
              <w:right w:val="nil"/>
            </w:tcBorders>
          </w:tcPr>
          <w:p w14:paraId="20A17FFE" w14:textId="77777777" w:rsidR="00FC0598" w:rsidRPr="006F4406" w:rsidRDefault="00FC0598" w:rsidP="00327AB7">
            <w:pPr>
              <w:jc w:val="both"/>
              <w:rPr>
                <w:sz w:val="24"/>
                <w:szCs w:val="24"/>
              </w:rPr>
            </w:pPr>
          </w:p>
        </w:tc>
        <w:tc>
          <w:tcPr>
            <w:tcW w:w="991" w:type="dxa"/>
            <w:tcBorders>
              <w:top w:val="nil"/>
              <w:left w:val="nil"/>
              <w:bottom w:val="nil"/>
              <w:right w:val="nil"/>
            </w:tcBorders>
          </w:tcPr>
          <w:p w14:paraId="6EB7EFAA" w14:textId="77777777" w:rsidR="00FC0598" w:rsidRPr="006F4406" w:rsidRDefault="00FC0598" w:rsidP="00327AB7">
            <w:pPr>
              <w:jc w:val="both"/>
              <w:rPr>
                <w:sz w:val="24"/>
                <w:szCs w:val="24"/>
              </w:rPr>
            </w:pPr>
          </w:p>
        </w:tc>
      </w:tr>
      <w:tr w:rsidR="00FC0598" w:rsidRPr="006F4406" w14:paraId="7BEAFFE9" w14:textId="77777777" w:rsidTr="00BC6C47">
        <w:tc>
          <w:tcPr>
            <w:tcW w:w="3114" w:type="dxa"/>
            <w:tcBorders>
              <w:top w:val="nil"/>
              <w:left w:val="nil"/>
              <w:bottom w:val="nil"/>
              <w:right w:val="nil"/>
            </w:tcBorders>
            <w:hideMark/>
          </w:tcPr>
          <w:p w14:paraId="358FB2B0" w14:textId="77777777" w:rsidR="00FC0598" w:rsidRPr="006F4406" w:rsidRDefault="00FC0598" w:rsidP="00327AB7">
            <w:pPr>
              <w:jc w:val="both"/>
              <w:rPr>
                <w:sz w:val="24"/>
                <w:szCs w:val="24"/>
              </w:rPr>
            </w:pPr>
            <w:r w:rsidRPr="006F4406">
              <w:rPr>
                <w:sz w:val="24"/>
                <w:szCs w:val="24"/>
              </w:rPr>
              <w:t>Yoruba</w:t>
            </w:r>
          </w:p>
        </w:tc>
        <w:tc>
          <w:tcPr>
            <w:tcW w:w="1874" w:type="dxa"/>
            <w:tcBorders>
              <w:top w:val="nil"/>
              <w:left w:val="nil"/>
              <w:bottom w:val="nil"/>
              <w:right w:val="nil"/>
            </w:tcBorders>
            <w:hideMark/>
          </w:tcPr>
          <w:p w14:paraId="64C6E559" w14:textId="77777777" w:rsidR="00FC0598" w:rsidRPr="006F4406" w:rsidRDefault="00FC0598" w:rsidP="00327AB7">
            <w:pPr>
              <w:jc w:val="both"/>
              <w:rPr>
                <w:sz w:val="24"/>
                <w:szCs w:val="24"/>
              </w:rPr>
            </w:pPr>
            <w:r w:rsidRPr="006F4406">
              <w:rPr>
                <w:sz w:val="24"/>
                <w:szCs w:val="24"/>
              </w:rPr>
              <w:t>185 (63.6)</w:t>
            </w:r>
          </w:p>
        </w:tc>
        <w:tc>
          <w:tcPr>
            <w:tcW w:w="2095" w:type="dxa"/>
            <w:tcBorders>
              <w:top w:val="nil"/>
              <w:left w:val="nil"/>
              <w:bottom w:val="nil"/>
              <w:right w:val="nil"/>
            </w:tcBorders>
            <w:hideMark/>
          </w:tcPr>
          <w:p w14:paraId="3D597840" w14:textId="77777777" w:rsidR="00FC0598" w:rsidRPr="006F4406" w:rsidRDefault="00FC0598" w:rsidP="00327AB7">
            <w:pPr>
              <w:jc w:val="both"/>
              <w:rPr>
                <w:sz w:val="24"/>
                <w:szCs w:val="24"/>
              </w:rPr>
            </w:pPr>
            <w:r w:rsidRPr="006F4406">
              <w:rPr>
                <w:sz w:val="24"/>
                <w:szCs w:val="24"/>
              </w:rPr>
              <w:t>106 (36.4)</w:t>
            </w:r>
          </w:p>
        </w:tc>
        <w:tc>
          <w:tcPr>
            <w:tcW w:w="1276" w:type="dxa"/>
            <w:tcBorders>
              <w:top w:val="nil"/>
              <w:left w:val="nil"/>
              <w:bottom w:val="nil"/>
              <w:right w:val="nil"/>
            </w:tcBorders>
            <w:hideMark/>
          </w:tcPr>
          <w:p w14:paraId="2C66FED3" w14:textId="77777777" w:rsidR="00FC0598" w:rsidRPr="006F4406" w:rsidRDefault="00FC0598" w:rsidP="00327AB7">
            <w:pPr>
              <w:jc w:val="both"/>
              <w:rPr>
                <w:sz w:val="24"/>
                <w:szCs w:val="24"/>
              </w:rPr>
            </w:pPr>
            <w:r w:rsidRPr="006F4406">
              <w:rPr>
                <w:sz w:val="24"/>
                <w:szCs w:val="24"/>
              </w:rPr>
              <w:t>1.84</w:t>
            </w:r>
          </w:p>
        </w:tc>
        <w:tc>
          <w:tcPr>
            <w:tcW w:w="991" w:type="dxa"/>
            <w:tcBorders>
              <w:top w:val="nil"/>
              <w:left w:val="nil"/>
              <w:bottom w:val="nil"/>
              <w:right w:val="nil"/>
            </w:tcBorders>
            <w:hideMark/>
          </w:tcPr>
          <w:p w14:paraId="064ABAC0" w14:textId="77777777" w:rsidR="00FC0598" w:rsidRPr="006F4406" w:rsidRDefault="00FC0598" w:rsidP="00327AB7">
            <w:pPr>
              <w:jc w:val="both"/>
              <w:rPr>
                <w:sz w:val="24"/>
                <w:szCs w:val="24"/>
              </w:rPr>
            </w:pPr>
            <w:r w:rsidRPr="006F4406">
              <w:rPr>
                <w:sz w:val="24"/>
                <w:szCs w:val="24"/>
              </w:rPr>
              <w:t>0.175</w:t>
            </w:r>
          </w:p>
        </w:tc>
      </w:tr>
      <w:tr w:rsidR="00FC0598" w:rsidRPr="006F4406" w14:paraId="58A5AF1B" w14:textId="77777777" w:rsidTr="00BC6C47">
        <w:tc>
          <w:tcPr>
            <w:tcW w:w="3114" w:type="dxa"/>
            <w:tcBorders>
              <w:top w:val="nil"/>
              <w:left w:val="nil"/>
              <w:bottom w:val="single" w:sz="4" w:space="0" w:color="auto"/>
              <w:right w:val="nil"/>
            </w:tcBorders>
            <w:hideMark/>
          </w:tcPr>
          <w:p w14:paraId="01687546" w14:textId="77777777" w:rsidR="00FC0598" w:rsidRPr="006F4406" w:rsidRDefault="00FC0598" w:rsidP="00327AB7">
            <w:pPr>
              <w:jc w:val="both"/>
              <w:rPr>
                <w:sz w:val="24"/>
                <w:szCs w:val="24"/>
              </w:rPr>
            </w:pPr>
            <w:r w:rsidRPr="006F4406">
              <w:rPr>
                <w:sz w:val="24"/>
                <w:szCs w:val="24"/>
              </w:rPr>
              <w:t>Non-Yoruba</w:t>
            </w:r>
          </w:p>
        </w:tc>
        <w:tc>
          <w:tcPr>
            <w:tcW w:w="1874" w:type="dxa"/>
            <w:tcBorders>
              <w:top w:val="nil"/>
              <w:left w:val="nil"/>
              <w:bottom w:val="single" w:sz="4" w:space="0" w:color="auto"/>
              <w:right w:val="nil"/>
            </w:tcBorders>
            <w:hideMark/>
          </w:tcPr>
          <w:p w14:paraId="1F67BA00" w14:textId="77777777" w:rsidR="00FC0598" w:rsidRPr="006F4406" w:rsidRDefault="00FC0598" w:rsidP="00327AB7">
            <w:pPr>
              <w:jc w:val="both"/>
              <w:rPr>
                <w:sz w:val="24"/>
                <w:szCs w:val="24"/>
              </w:rPr>
            </w:pPr>
            <w:r w:rsidRPr="006F4406">
              <w:rPr>
                <w:sz w:val="24"/>
                <w:szCs w:val="24"/>
              </w:rPr>
              <w:t>15 (79.0)</w:t>
            </w:r>
          </w:p>
        </w:tc>
        <w:tc>
          <w:tcPr>
            <w:tcW w:w="2095" w:type="dxa"/>
            <w:tcBorders>
              <w:top w:val="nil"/>
              <w:left w:val="nil"/>
              <w:bottom w:val="single" w:sz="4" w:space="0" w:color="auto"/>
              <w:right w:val="nil"/>
            </w:tcBorders>
            <w:hideMark/>
          </w:tcPr>
          <w:p w14:paraId="695754FC" w14:textId="77777777" w:rsidR="00FC0598" w:rsidRPr="006F4406" w:rsidRDefault="00FC0598" w:rsidP="00327AB7">
            <w:pPr>
              <w:jc w:val="both"/>
              <w:rPr>
                <w:sz w:val="24"/>
                <w:szCs w:val="24"/>
              </w:rPr>
            </w:pPr>
            <w:r w:rsidRPr="006F4406">
              <w:rPr>
                <w:sz w:val="24"/>
                <w:szCs w:val="24"/>
              </w:rPr>
              <w:t>4 (21.0)</w:t>
            </w:r>
          </w:p>
        </w:tc>
        <w:tc>
          <w:tcPr>
            <w:tcW w:w="1276" w:type="dxa"/>
            <w:tcBorders>
              <w:top w:val="nil"/>
              <w:left w:val="nil"/>
              <w:bottom w:val="single" w:sz="4" w:space="0" w:color="auto"/>
              <w:right w:val="nil"/>
            </w:tcBorders>
          </w:tcPr>
          <w:p w14:paraId="56643BB9" w14:textId="77777777" w:rsidR="00FC0598" w:rsidRPr="006F4406" w:rsidRDefault="00FC0598" w:rsidP="00327AB7">
            <w:pPr>
              <w:jc w:val="both"/>
              <w:rPr>
                <w:sz w:val="24"/>
                <w:szCs w:val="24"/>
              </w:rPr>
            </w:pPr>
          </w:p>
        </w:tc>
        <w:tc>
          <w:tcPr>
            <w:tcW w:w="991" w:type="dxa"/>
            <w:tcBorders>
              <w:top w:val="nil"/>
              <w:left w:val="nil"/>
              <w:bottom w:val="single" w:sz="4" w:space="0" w:color="auto"/>
              <w:right w:val="nil"/>
            </w:tcBorders>
          </w:tcPr>
          <w:p w14:paraId="5E540737" w14:textId="77777777" w:rsidR="00FC0598" w:rsidRPr="006F4406" w:rsidRDefault="00FC0598" w:rsidP="00327AB7">
            <w:pPr>
              <w:jc w:val="both"/>
              <w:rPr>
                <w:sz w:val="24"/>
                <w:szCs w:val="24"/>
              </w:rPr>
            </w:pPr>
          </w:p>
        </w:tc>
      </w:tr>
    </w:tbl>
    <w:p w14:paraId="5AD39CB6" w14:textId="77777777" w:rsidR="00B603C9" w:rsidRDefault="00B603C9" w:rsidP="00327AB7">
      <w:pPr>
        <w:pStyle w:val="TableParagraph"/>
        <w:spacing w:line="360" w:lineRule="auto"/>
        <w:jc w:val="both"/>
        <w:rPr>
          <w:szCs w:val="24"/>
        </w:rPr>
      </w:pPr>
    </w:p>
    <w:p w14:paraId="58B4B108" w14:textId="77777777" w:rsidR="00035F36" w:rsidRDefault="00035F36" w:rsidP="00327AB7">
      <w:pPr>
        <w:pStyle w:val="TableParagraph"/>
        <w:spacing w:line="360" w:lineRule="auto"/>
        <w:jc w:val="both"/>
        <w:rPr>
          <w:szCs w:val="24"/>
        </w:rPr>
      </w:pPr>
    </w:p>
    <w:p w14:paraId="26F85999" w14:textId="77777777" w:rsidR="00035F36" w:rsidRDefault="00035F36" w:rsidP="00327AB7">
      <w:pPr>
        <w:pStyle w:val="TableParagraph"/>
        <w:spacing w:line="360" w:lineRule="auto"/>
        <w:jc w:val="both"/>
        <w:rPr>
          <w:szCs w:val="24"/>
        </w:rPr>
      </w:pPr>
    </w:p>
    <w:p w14:paraId="20E96E43" w14:textId="77777777" w:rsidR="00035F36" w:rsidRPr="00F73700" w:rsidRDefault="00035F36" w:rsidP="00327AB7">
      <w:pPr>
        <w:jc w:val="both"/>
        <w:rPr>
          <w:rFonts w:ascii="Times New Roman" w:hAnsi="Times New Roman" w:cs="Times New Roman"/>
          <w:b/>
          <w:bCs/>
          <w:sz w:val="24"/>
          <w:szCs w:val="24"/>
          <w:lang w:val="en-GB"/>
        </w:rPr>
      </w:pPr>
      <w:r w:rsidRPr="00F73700">
        <w:rPr>
          <w:rFonts w:ascii="Times New Roman" w:hAnsi="Times New Roman" w:cs="Times New Roman"/>
          <w:b/>
          <w:bCs/>
          <w:sz w:val="24"/>
          <w:szCs w:val="24"/>
          <w:lang w:val="en-GB"/>
        </w:rPr>
        <w:t>Table 5B: Mean Difference in Knowledge of Commercial Drivers on AIDS and Hepatitis B</w:t>
      </w:r>
    </w:p>
    <w:tbl>
      <w:tblPr>
        <w:tblStyle w:val="TableGrid"/>
        <w:tblW w:w="10686" w:type="dxa"/>
        <w:tblLook w:val="04A0" w:firstRow="1" w:lastRow="0" w:firstColumn="1" w:lastColumn="0" w:noHBand="0" w:noVBand="1"/>
      </w:tblPr>
      <w:tblGrid>
        <w:gridCol w:w="3700"/>
        <w:gridCol w:w="3493"/>
        <w:gridCol w:w="3493"/>
      </w:tblGrid>
      <w:tr w:rsidR="00035F36" w:rsidRPr="006F4406" w14:paraId="517FE652" w14:textId="77777777" w:rsidTr="00680B78">
        <w:trPr>
          <w:trHeight w:val="559"/>
        </w:trPr>
        <w:tc>
          <w:tcPr>
            <w:tcW w:w="3700" w:type="dxa"/>
          </w:tcPr>
          <w:p w14:paraId="1468F5FD" w14:textId="77777777" w:rsidR="00035F36" w:rsidRPr="00F73700" w:rsidRDefault="00035F36" w:rsidP="00327AB7">
            <w:pPr>
              <w:jc w:val="both"/>
              <w:rPr>
                <w:sz w:val="24"/>
                <w:szCs w:val="24"/>
              </w:rPr>
            </w:pPr>
          </w:p>
        </w:tc>
        <w:tc>
          <w:tcPr>
            <w:tcW w:w="6986" w:type="dxa"/>
            <w:gridSpan w:val="2"/>
          </w:tcPr>
          <w:p w14:paraId="19B1B52B" w14:textId="77777777" w:rsidR="00035F36" w:rsidRPr="00F73700" w:rsidRDefault="00035F36" w:rsidP="00327AB7">
            <w:pPr>
              <w:jc w:val="both"/>
              <w:rPr>
                <w:sz w:val="24"/>
                <w:szCs w:val="24"/>
              </w:rPr>
            </w:pPr>
            <w:r w:rsidRPr="00F73700">
              <w:rPr>
                <w:sz w:val="24"/>
                <w:szCs w:val="24"/>
              </w:rPr>
              <w:t>Mean difference in average knowledge of commercial drivers on AIDS and Hepatitis B</w:t>
            </w:r>
          </w:p>
        </w:tc>
      </w:tr>
      <w:tr w:rsidR="00035F36" w:rsidRPr="006F4406" w14:paraId="5AD5BE37" w14:textId="77777777" w:rsidTr="00C8223E">
        <w:trPr>
          <w:trHeight w:val="288"/>
        </w:trPr>
        <w:tc>
          <w:tcPr>
            <w:tcW w:w="3700" w:type="dxa"/>
          </w:tcPr>
          <w:p w14:paraId="32B3BE5E" w14:textId="77777777" w:rsidR="00035F36" w:rsidRPr="00F73700" w:rsidRDefault="00035F36" w:rsidP="00327AB7">
            <w:pPr>
              <w:jc w:val="both"/>
              <w:rPr>
                <w:sz w:val="24"/>
                <w:szCs w:val="24"/>
              </w:rPr>
            </w:pPr>
          </w:p>
        </w:tc>
        <w:tc>
          <w:tcPr>
            <w:tcW w:w="3493" w:type="dxa"/>
            <w:shd w:val="clear" w:color="auto" w:fill="auto"/>
          </w:tcPr>
          <w:p w14:paraId="349AE92D" w14:textId="4FB48F2E" w:rsidR="00035F36" w:rsidRPr="00F73700" w:rsidRDefault="00C8223E" w:rsidP="00327AB7">
            <w:pPr>
              <w:jc w:val="both"/>
              <w:rPr>
                <w:sz w:val="24"/>
                <w:szCs w:val="24"/>
              </w:rPr>
            </w:pPr>
            <w:r>
              <w:rPr>
                <w:rFonts w:eastAsiaTheme="minorEastAsia"/>
                <w:bCs/>
                <w:sz w:val="24"/>
                <w:szCs w:val="24"/>
              </w:rPr>
              <w:t xml:space="preserve">Mean </w:t>
            </w:r>
            <m:oMath>
              <m:r>
                <w:rPr>
                  <w:rFonts w:ascii="Cambria Math" w:hAnsi="Cambria Math"/>
                  <w:sz w:val="24"/>
                  <w:szCs w:val="24"/>
                </w:rPr>
                <m:t>±</m:t>
              </m:r>
            </m:oMath>
            <w:r>
              <w:rPr>
                <w:rFonts w:eastAsiaTheme="minorEastAsia"/>
                <w:bCs/>
                <w:sz w:val="24"/>
                <w:szCs w:val="24"/>
              </w:rPr>
              <w:t>SD</w:t>
            </w:r>
          </w:p>
        </w:tc>
        <w:tc>
          <w:tcPr>
            <w:tcW w:w="3493" w:type="dxa"/>
          </w:tcPr>
          <w:p w14:paraId="35F032B3" w14:textId="77777777" w:rsidR="00035F36" w:rsidRPr="00F73700" w:rsidRDefault="00035F36" w:rsidP="00327AB7">
            <w:pPr>
              <w:jc w:val="both"/>
              <w:rPr>
                <w:sz w:val="24"/>
                <w:szCs w:val="24"/>
              </w:rPr>
            </w:pPr>
            <w:r w:rsidRPr="00F73700">
              <w:rPr>
                <w:sz w:val="24"/>
                <w:szCs w:val="24"/>
              </w:rPr>
              <w:t>p-value</w:t>
            </w:r>
          </w:p>
        </w:tc>
      </w:tr>
      <w:tr w:rsidR="00035F36" w:rsidRPr="00B3739D" w14:paraId="5C99CC41" w14:textId="77777777" w:rsidTr="00680B78">
        <w:trPr>
          <w:trHeight w:val="559"/>
        </w:trPr>
        <w:tc>
          <w:tcPr>
            <w:tcW w:w="3700" w:type="dxa"/>
            <w:hideMark/>
          </w:tcPr>
          <w:p w14:paraId="54EF1EDE" w14:textId="77777777" w:rsidR="00035F36" w:rsidRPr="00F73700" w:rsidRDefault="00035F36" w:rsidP="00327AB7">
            <w:pPr>
              <w:jc w:val="both"/>
              <w:rPr>
                <w:b/>
                <w:sz w:val="24"/>
                <w:szCs w:val="24"/>
              </w:rPr>
            </w:pPr>
            <w:r w:rsidRPr="00F73700">
              <w:rPr>
                <w:b/>
                <w:sz w:val="24"/>
                <w:szCs w:val="24"/>
              </w:rPr>
              <w:t>Age group (years)</w:t>
            </w:r>
          </w:p>
          <w:p w14:paraId="74801126" w14:textId="77777777" w:rsidR="00035F36" w:rsidRPr="00F73700" w:rsidRDefault="00035F36" w:rsidP="00327AB7">
            <w:pPr>
              <w:jc w:val="both"/>
              <w:rPr>
                <w:sz w:val="24"/>
                <w:szCs w:val="24"/>
              </w:rPr>
            </w:pPr>
          </w:p>
        </w:tc>
        <w:tc>
          <w:tcPr>
            <w:tcW w:w="3493" w:type="dxa"/>
          </w:tcPr>
          <w:p w14:paraId="701ECB39" w14:textId="77777777" w:rsidR="00035F36" w:rsidRPr="00F73700" w:rsidRDefault="00035F36" w:rsidP="00327AB7">
            <w:pPr>
              <w:jc w:val="both"/>
              <w:rPr>
                <w:b/>
                <w:sz w:val="24"/>
                <w:szCs w:val="24"/>
              </w:rPr>
            </w:pPr>
          </w:p>
        </w:tc>
        <w:tc>
          <w:tcPr>
            <w:tcW w:w="3493" w:type="dxa"/>
          </w:tcPr>
          <w:p w14:paraId="6867439D" w14:textId="77777777" w:rsidR="00035F36" w:rsidRPr="00F73700" w:rsidRDefault="00035F36" w:rsidP="00327AB7">
            <w:pPr>
              <w:jc w:val="both"/>
              <w:rPr>
                <w:b/>
                <w:sz w:val="24"/>
                <w:szCs w:val="24"/>
              </w:rPr>
            </w:pPr>
          </w:p>
        </w:tc>
      </w:tr>
      <w:tr w:rsidR="00035F36" w:rsidRPr="006F4406" w14:paraId="09B360F1" w14:textId="77777777" w:rsidTr="00680B78">
        <w:trPr>
          <w:trHeight w:val="271"/>
        </w:trPr>
        <w:tc>
          <w:tcPr>
            <w:tcW w:w="3700" w:type="dxa"/>
            <w:hideMark/>
          </w:tcPr>
          <w:p w14:paraId="133DBAE0" w14:textId="77777777" w:rsidR="00035F36" w:rsidRPr="00F73700" w:rsidRDefault="00035F36" w:rsidP="00327AB7">
            <w:pPr>
              <w:jc w:val="both"/>
              <w:rPr>
                <w:b/>
                <w:sz w:val="24"/>
                <w:szCs w:val="24"/>
              </w:rPr>
            </w:pPr>
            <w:r w:rsidRPr="00F73700">
              <w:rPr>
                <w:sz w:val="24"/>
                <w:szCs w:val="24"/>
              </w:rPr>
              <w:t>&lt; =30</w:t>
            </w:r>
          </w:p>
        </w:tc>
        <w:tc>
          <w:tcPr>
            <w:tcW w:w="3493" w:type="dxa"/>
          </w:tcPr>
          <w:p w14:paraId="4236CE02" w14:textId="77777777" w:rsidR="00035F36" w:rsidRPr="00F73700" w:rsidRDefault="00035F36" w:rsidP="00327AB7">
            <w:pPr>
              <w:jc w:val="both"/>
              <w:rPr>
                <w:sz w:val="24"/>
                <w:szCs w:val="24"/>
              </w:rPr>
            </w:pPr>
            <w:r w:rsidRPr="00F73700">
              <w:rPr>
                <w:sz w:val="24"/>
                <w:szCs w:val="24"/>
              </w:rPr>
              <w:t>8.08</w:t>
            </w:r>
            <m:oMath>
              <m:r>
                <w:rPr>
                  <w:rFonts w:ascii="Cambria Math" w:hAnsi="Cambria Math"/>
                  <w:sz w:val="24"/>
                  <w:szCs w:val="24"/>
                </w:rPr>
                <m:t>±</m:t>
              </m:r>
            </m:oMath>
            <w:r w:rsidRPr="00F73700">
              <w:rPr>
                <w:sz w:val="24"/>
                <w:szCs w:val="24"/>
              </w:rPr>
              <w:t>1.99</w:t>
            </w:r>
          </w:p>
        </w:tc>
        <w:tc>
          <w:tcPr>
            <w:tcW w:w="3493" w:type="dxa"/>
          </w:tcPr>
          <w:p w14:paraId="4B8A0A21" w14:textId="77777777" w:rsidR="00035F36" w:rsidRPr="00F73700" w:rsidRDefault="00035F36" w:rsidP="00327AB7">
            <w:pPr>
              <w:jc w:val="both"/>
              <w:rPr>
                <w:b/>
                <w:bCs/>
                <w:sz w:val="24"/>
                <w:szCs w:val="24"/>
              </w:rPr>
            </w:pPr>
            <w:r w:rsidRPr="00F73700">
              <w:rPr>
                <w:b/>
                <w:bCs/>
                <w:sz w:val="24"/>
                <w:szCs w:val="24"/>
              </w:rPr>
              <w:t>0.004</w:t>
            </w:r>
          </w:p>
        </w:tc>
      </w:tr>
      <w:tr w:rsidR="00035F36" w:rsidRPr="006F4406" w14:paraId="4D70914F" w14:textId="77777777" w:rsidTr="00680B78">
        <w:trPr>
          <w:trHeight w:val="288"/>
        </w:trPr>
        <w:tc>
          <w:tcPr>
            <w:tcW w:w="3700" w:type="dxa"/>
            <w:hideMark/>
          </w:tcPr>
          <w:p w14:paraId="419AC5EF" w14:textId="77777777" w:rsidR="00035F36" w:rsidRPr="00F73700" w:rsidRDefault="00035F36" w:rsidP="00327AB7">
            <w:pPr>
              <w:jc w:val="both"/>
              <w:rPr>
                <w:b/>
                <w:sz w:val="24"/>
                <w:szCs w:val="24"/>
              </w:rPr>
            </w:pPr>
            <w:r w:rsidRPr="00F73700">
              <w:rPr>
                <w:sz w:val="24"/>
                <w:szCs w:val="24"/>
              </w:rPr>
              <w:t>31 – 40</w:t>
            </w:r>
          </w:p>
        </w:tc>
        <w:tc>
          <w:tcPr>
            <w:tcW w:w="3493" w:type="dxa"/>
          </w:tcPr>
          <w:p w14:paraId="69A82721" w14:textId="77777777" w:rsidR="00035F36" w:rsidRPr="00F73700" w:rsidRDefault="00035F36" w:rsidP="00327AB7">
            <w:pPr>
              <w:jc w:val="both"/>
              <w:rPr>
                <w:sz w:val="24"/>
                <w:szCs w:val="24"/>
              </w:rPr>
            </w:pPr>
            <w:r w:rsidRPr="00F73700">
              <w:rPr>
                <w:sz w:val="24"/>
                <w:szCs w:val="24"/>
              </w:rPr>
              <w:t>7.28</w:t>
            </w:r>
            <m:oMath>
              <m:r>
                <w:rPr>
                  <w:rFonts w:ascii="Cambria Math" w:hAnsi="Cambria Math"/>
                  <w:sz w:val="24"/>
                  <w:szCs w:val="24"/>
                </w:rPr>
                <m:t>±</m:t>
              </m:r>
            </m:oMath>
            <w:r w:rsidRPr="00F73700">
              <w:rPr>
                <w:sz w:val="24"/>
                <w:szCs w:val="24"/>
              </w:rPr>
              <w:t>2.15</w:t>
            </w:r>
          </w:p>
        </w:tc>
        <w:tc>
          <w:tcPr>
            <w:tcW w:w="3493" w:type="dxa"/>
          </w:tcPr>
          <w:p w14:paraId="72F21DDD" w14:textId="77777777" w:rsidR="00035F36" w:rsidRPr="00F73700" w:rsidRDefault="00035F36" w:rsidP="00327AB7">
            <w:pPr>
              <w:jc w:val="both"/>
              <w:rPr>
                <w:sz w:val="24"/>
                <w:szCs w:val="24"/>
              </w:rPr>
            </w:pPr>
          </w:p>
        </w:tc>
      </w:tr>
      <w:tr w:rsidR="00035F36" w:rsidRPr="006F4406" w14:paraId="6C296178" w14:textId="77777777" w:rsidTr="00680B78">
        <w:trPr>
          <w:trHeight w:val="271"/>
        </w:trPr>
        <w:tc>
          <w:tcPr>
            <w:tcW w:w="3700" w:type="dxa"/>
            <w:hideMark/>
          </w:tcPr>
          <w:p w14:paraId="72835E6F" w14:textId="77777777" w:rsidR="00035F36" w:rsidRPr="00F73700" w:rsidRDefault="00035F36" w:rsidP="00327AB7">
            <w:pPr>
              <w:jc w:val="both"/>
              <w:rPr>
                <w:b/>
                <w:sz w:val="24"/>
                <w:szCs w:val="24"/>
              </w:rPr>
            </w:pPr>
            <w:r w:rsidRPr="00F73700">
              <w:rPr>
                <w:sz w:val="24"/>
                <w:szCs w:val="24"/>
              </w:rPr>
              <w:t>41 – 50</w:t>
            </w:r>
          </w:p>
        </w:tc>
        <w:tc>
          <w:tcPr>
            <w:tcW w:w="3493" w:type="dxa"/>
          </w:tcPr>
          <w:p w14:paraId="34CAC741" w14:textId="77777777" w:rsidR="00035F36" w:rsidRPr="00F73700" w:rsidRDefault="00035F36" w:rsidP="00327AB7">
            <w:pPr>
              <w:jc w:val="both"/>
              <w:rPr>
                <w:sz w:val="24"/>
                <w:szCs w:val="24"/>
              </w:rPr>
            </w:pPr>
            <w:r w:rsidRPr="00F73700">
              <w:rPr>
                <w:sz w:val="24"/>
                <w:szCs w:val="24"/>
              </w:rPr>
              <w:t>6.88</w:t>
            </w:r>
            <m:oMath>
              <m:r>
                <w:rPr>
                  <w:rFonts w:ascii="Cambria Math" w:hAnsi="Cambria Math"/>
                  <w:sz w:val="24"/>
                  <w:szCs w:val="24"/>
                </w:rPr>
                <m:t>±</m:t>
              </m:r>
            </m:oMath>
            <w:r w:rsidRPr="00F73700">
              <w:rPr>
                <w:sz w:val="24"/>
                <w:szCs w:val="24"/>
              </w:rPr>
              <w:t>2.12</w:t>
            </w:r>
          </w:p>
        </w:tc>
        <w:tc>
          <w:tcPr>
            <w:tcW w:w="3493" w:type="dxa"/>
          </w:tcPr>
          <w:p w14:paraId="624AD710" w14:textId="77777777" w:rsidR="00035F36" w:rsidRPr="00F73700" w:rsidRDefault="00035F36" w:rsidP="00327AB7">
            <w:pPr>
              <w:jc w:val="both"/>
              <w:rPr>
                <w:sz w:val="24"/>
                <w:szCs w:val="24"/>
              </w:rPr>
            </w:pPr>
          </w:p>
        </w:tc>
      </w:tr>
      <w:tr w:rsidR="00035F36" w:rsidRPr="006F4406" w14:paraId="2B637A82" w14:textId="77777777" w:rsidTr="00680B78">
        <w:trPr>
          <w:trHeight w:val="288"/>
        </w:trPr>
        <w:tc>
          <w:tcPr>
            <w:tcW w:w="3700" w:type="dxa"/>
            <w:hideMark/>
          </w:tcPr>
          <w:p w14:paraId="0A8D1E93" w14:textId="77777777" w:rsidR="00035F36" w:rsidRPr="00F73700" w:rsidRDefault="00035F36" w:rsidP="00327AB7">
            <w:pPr>
              <w:jc w:val="both"/>
              <w:rPr>
                <w:b/>
                <w:sz w:val="24"/>
                <w:szCs w:val="24"/>
              </w:rPr>
            </w:pPr>
            <w:r w:rsidRPr="00F73700">
              <w:rPr>
                <w:sz w:val="24"/>
                <w:szCs w:val="24"/>
              </w:rPr>
              <w:t>51 and above</w:t>
            </w:r>
          </w:p>
        </w:tc>
        <w:tc>
          <w:tcPr>
            <w:tcW w:w="3493" w:type="dxa"/>
          </w:tcPr>
          <w:p w14:paraId="62DAA91E" w14:textId="77777777" w:rsidR="00035F36" w:rsidRPr="00F73700" w:rsidRDefault="00035F36" w:rsidP="00327AB7">
            <w:pPr>
              <w:jc w:val="both"/>
              <w:rPr>
                <w:sz w:val="24"/>
                <w:szCs w:val="24"/>
              </w:rPr>
            </w:pPr>
            <w:r w:rsidRPr="00F73700">
              <w:rPr>
                <w:sz w:val="24"/>
                <w:szCs w:val="24"/>
              </w:rPr>
              <w:t>7.75</w:t>
            </w:r>
            <m:oMath>
              <m:r>
                <w:rPr>
                  <w:rFonts w:ascii="Cambria Math" w:hAnsi="Cambria Math"/>
                  <w:sz w:val="24"/>
                  <w:szCs w:val="24"/>
                </w:rPr>
                <m:t>±</m:t>
              </m:r>
            </m:oMath>
            <w:r w:rsidRPr="00F73700">
              <w:rPr>
                <w:sz w:val="24"/>
                <w:szCs w:val="24"/>
              </w:rPr>
              <w:t>2.19</w:t>
            </w:r>
          </w:p>
        </w:tc>
        <w:tc>
          <w:tcPr>
            <w:tcW w:w="3493" w:type="dxa"/>
          </w:tcPr>
          <w:p w14:paraId="7996DB2E" w14:textId="77777777" w:rsidR="00035F36" w:rsidRPr="00F73700" w:rsidRDefault="00035F36" w:rsidP="00327AB7">
            <w:pPr>
              <w:jc w:val="both"/>
              <w:rPr>
                <w:sz w:val="24"/>
                <w:szCs w:val="24"/>
              </w:rPr>
            </w:pPr>
          </w:p>
        </w:tc>
      </w:tr>
      <w:tr w:rsidR="00035F36" w:rsidRPr="00ED25E8" w14:paraId="2E61F3C6" w14:textId="77777777" w:rsidTr="00680B78">
        <w:trPr>
          <w:trHeight w:val="559"/>
        </w:trPr>
        <w:tc>
          <w:tcPr>
            <w:tcW w:w="3700" w:type="dxa"/>
            <w:hideMark/>
          </w:tcPr>
          <w:p w14:paraId="225F9E60" w14:textId="77777777" w:rsidR="00035F36" w:rsidRPr="00F73700" w:rsidRDefault="00035F36" w:rsidP="00327AB7">
            <w:pPr>
              <w:jc w:val="both"/>
              <w:rPr>
                <w:b/>
                <w:sz w:val="24"/>
                <w:szCs w:val="24"/>
              </w:rPr>
            </w:pPr>
            <w:r w:rsidRPr="00F73700">
              <w:rPr>
                <w:b/>
                <w:sz w:val="24"/>
                <w:szCs w:val="24"/>
              </w:rPr>
              <w:t>Marital Status</w:t>
            </w:r>
          </w:p>
          <w:p w14:paraId="494B97D9" w14:textId="77777777" w:rsidR="00035F36" w:rsidRPr="00F73700" w:rsidRDefault="00035F36" w:rsidP="00327AB7">
            <w:pPr>
              <w:jc w:val="both"/>
              <w:rPr>
                <w:b/>
                <w:sz w:val="24"/>
                <w:szCs w:val="24"/>
              </w:rPr>
            </w:pPr>
          </w:p>
        </w:tc>
        <w:tc>
          <w:tcPr>
            <w:tcW w:w="3493" w:type="dxa"/>
          </w:tcPr>
          <w:p w14:paraId="740D4AE7" w14:textId="77777777" w:rsidR="00035F36" w:rsidRPr="00F73700" w:rsidRDefault="00035F36" w:rsidP="00327AB7">
            <w:pPr>
              <w:jc w:val="both"/>
              <w:rPr>
                <w:b/>
                <w:sz w:val="24"/>
                <w:szCs w:val="24"/>
              </w:rPr>
            </w:pPr>
          </w:p>
        </w:tc>
        <w:tc>
          <w:tcPr>
            <w:tcW w:w="3493" w:type="dxa"/>
          </w:tcPr>
          <w:p w14:paraId="3CFF6F69" w14:textId="77777777" w:rsidR="00035F36" w:rsidRPr="00F73700" w:rsidRDefault="00035F36" w:rsidP="00327AB7">
            <w:pPr>
              <w:jc w:val="both"/>
              <w:rPr>
                <w:b/>
                <w:sz w:val="24"/>
                <w:szCs w:val="24"/>
              </w:rPr>
            </w:pPr>
          </w:p>
        </w:tc>
      </w:tr>
      <w:tr w:rsidR="00035F36" w:rsidRPr="006F4406" w14:paraId="5AFCED70" w14:textId="77777777" w:rsidTr="00680B78">
        <w:trPr>
          <w:trHeight w:val="271"/>
        </w:trPr>
        <w:tc>
          <w:tcPr>
            <w:tcW w:w="3700" w:type="dxa"/>
            <w:hideMark/>
          </w:tcPr>
          <w:p w14:paraId="7ED1CA98" w14:textId="77777777" w:rsidR="00035F36" w:rsidRPr="00F73700" w:rsidRDefault="00035F36" w:rsidP="00327AB7">
            <w:pPr>
              <w:jc w:val="both"/>
              <w:rPr>
                <w:b/>
                <w:sz w:val="24"/>
                <w:szCs w:val="24"/>
              </w:rPr>
            </w:pPr>
            <w:r w:rsidRPr="00F73700">
              <w:rPr>
                <w:sz w:val="24"/>
                <w:szCs w:val="24"/>
              </w:rPr>
              <w:t xml:space="preserve">Single </w:t>
            </w:r>
          </w:p>
        </w:tc>
        <w:tc>
          <w:tcPr>
            <w:tcW w:w="3493" w:type="dxa"/>
          </w:tcPr>
          <w:p w14:paraId="515616FD" w14:textId="77777777" w:rsidR="00035F36" w:rsidRPr="00F73700" w:rsidRDefault="00035F36" w:rsidP="00327AB7">
            <w:pPr>
              <w:jc w:val="both"/>
              <w:rPr>
                <w:sz w:val="24"/>
                <w:szCs w:val="24"/>
              </w:rPr>
            </w:pPr>
            <w:r w:rsidRPr="00F73700">
              <w:rPr>
                <w:sz w:val="24"/>
                <w:szCs w:val="24"/>
              </w:rPr>
              <w:t>7.27</w:t>
            </w:r>
            <m:oMath>
              <m:r>
                <w:rPr>
                  <w:rFonts w:ascii="Cambria Math" w:hAnsi="Cambria Math"/>
                  <w:sz w:val="24"/>
                  <w:szCs w:val="24"/>
                </w:rPr>
                <m:t>±</m:t>
              </m:r>
            </m:oMath>
            <w:r w:rsidRPr="00F73700">
              <w:rPr>
                <w:sz w:val="24"/>
                <w:szCs w:val="24"/>
              </w:rPr>
              <w:t>2.05</w:t>
            </w:r>
          </w:p>
        </w:tc>
        <w:tc>
          <w:tcPr>
            <w:tcW w:w="3493" w:type="dxa"/>
          </w:tcPr>
          <w:p w14:paraId="6EBCC5CB" w14:textId="77777777" w:rsidR="00035F36" w:rsidRPr="00F73700" w:rsidRDefault="00035F36" w:rsidP="00327AB7">
            <w:pPr>
              <w:jc w:val="both"/>
              <w:rPr>
                <w:sz w:val="24"/>
                <w:szCs w:val="24"/>
              </w:rPr>
            </w:pPr>
            <w:r w:rsidRPr="00F73700">
              <w:rPr>
                <w:sz w:val="24"/>
                <w:szCs w:val="24"/>
              </w:rPr>
              <w:t>0.872</w:t>
            </w:r>
          </w:p>
        </w:tc>
      </w:tr>
      <w:tr w:rsidR="00035F36" w:rsidRPr="006F4406" w14:paraId="367670B4" w14:textId="77777777" w:rsidTr="00680B78">
        <w:trPr>
          <w:trHeight w:val="288"/>
        </w:trPr>
        <w:tc>
          <w:tcPr>
            <w:tcW w:w="3700" w:type="dxa"/>
            <w:hideMark/>
          </w:tcPr>
          <w:p w14:paraId="342DC2B8" w14:textId="77777777" w:rsidR="00035F36" w:rsidRPr="00F73700" w:rsidRDefault="00035F36" w:rsidP="00327AB7">
            <w:pPr>
              <w:jc w:val="both"/>
              <w:rPr>
                <w:b/>
                <w:sz w:val="24"/>
                <w:szCs w:val="24"/>
              </w:rPr>
            </w:pPr>
            <w:r w:rsidRPr="00F73700">
              <w:rPr>
                <w:sz w:val="24"/>
                <w:szCs w:val="24"/>
              </w:rPr>
              <w:t>Married</w:t>
            </w:r>
          </w:p>
        </w:tc>
        <w:tc>
          <w:tcPr>
            <w:tcW w:w="3493" w:type="dxa"/>
          </w:tcPr>
          <w:p w14:paraId="5A93EF4C" w14:textId="77777777" w:rsidR="00035F36" w:rsidRPr="00F73700" w:rsidRDefault="00035F36" w:rsidP="00327AB7">
            <w:pPr>
              <w:jc w:val="both"/>
              <w:rPr>
                <w:sz w:val="24"/>
                <w:szCs w:val="24"/>
              </w:rPr>
            </w:pPr>
            <w:r w:rsidRPr="00F73700">
              <w:rPr>
                <w:sz w:val="24"/>
                <w:szCs w:val="24"/>
              </w:rPr>
              <w:t>7.43</w:t>
            </w:r>
            <m:oMath>
              <m:r>
                <w:rPr>
                  <w:rFonts w:ascii="Cambria Math" w:hAnsi="Cambria Math"/>
                  <w:sz w:val="24"/>
                  <w:szCs w:val="24"/>
                </w:rPr>
                <m:t>±</m:t>
              </m:r>
            </m:oMath>
            <w:r w:rsidRPr="00F73700">
              <w:rPr>
                <w:sz w:val="24"/>
                <w:szCs w:val="24"/>
              </w:rPr>
              <w:t>2.19</w:t>
            </w:r>
          </w:p>
        </w:tc>
        <w:tc>
          <w:tcPr>
            <w:tcW w:w="3493" w:type="dxa"/>
          </w:tcPr>
          <w:p w14:paraId="78502A5F" w14:textId="77777777" w:rsidR="00035F36" w:rsidRPr="00F73700" w:rsidRDefault="00035F36" w:rsidP="00327AB7">
            <w:pPr>
              <w:jc w:val="both"/>
              <w:rPr>
                <w:sz w:val="24"/>
                <w:szCs w:val="24"/>
              </w:rPr>
            </w:pPr>
          </w:p>
        </w:tc>
      </w:tr>
      <w:tr w:rsidR="00035F36" w:rsidRPr="006F4406" w14:paraId="46F5D0D7" w14:textId="77777777" w:rsidTr="00680B78">
        <w:trPr>
          <w:trHeight w:val="288"/>
        </w:trPr>
        <w:tc>
          <w:tcPr>
            <w:tcW w:w="3700" w:type="dxa"/>
            <w:hideMark/>
          </w:tcPr>
          <w:p w14:paraId="78CE7C55" w14:textId="77777777" w:rsidR="00035F36" w:rsidRPr="00F73700" w:rsidRDefault="00035F36" w:rsidP="00327AB7">
            <w:pPr>
              <w:jc w:val="both"/>
              <w:rPr>
                <w:b/>
                <w:sz w:val="24"/>
                <w:szCs w:val="24"/>
              </w:rPr>
            </w:pPr>
            <w:r w:rsidRPr="00F73700">
              <w:rPr>
                <w:sz w:val="24"/>
                <w:szCs w:val="24"/>
              </w:rPr>
              <w:t>Separated/Divorced/Widowed</w:t>
            </w:r>
          </w:p>
        </w:tc>
        <w:tc>
          <w:tcPr>
            <w:tcW w:w="3493" w:type="dxa"/>
          </w:tcPr>
          <w:p w14:paraId="2484CC01" w14:textId="77777777" w:rsidR="00035F36" w:rsidRPr="00F73700" w:rsidRDefault="00035F36" w:rsidP="00327AB7">
            <w:pPr>
              <w:jc w:val="both"/>
              <w:rPr>
                <w:sz w:val="24"/>
                <w:szCs w:val="24"/>
              </w:rPr>
            </w:pPr>
            <w:r w:rsidRPr="00F73700">
              <w:rPr>
                <w:sz w:val="24"/>
                <w:szCs w:val="24"/>
              </w:rPr>
              <w:t>7.61</w:t>
            </w:r>
            <m:oMath>
              <m:r>
                <w:rPr>
                  <w:rFonts w:ascii="Cambria Math" w:hAnsi="Cambria Math"/>
                  <w:sz w:val="24"/>
                  <w:szCs w:val="24"/>
                </w:rPr>
                <m:t>±</m:t>
              </m:r>
            </m:oMath>
            <w:r w:rsidRPr="00F73700">
              <w:rPr>
                <w:sz w:val="24"/>
                <w:szCs w:val="24"/>
              </w:rPr>
              <w:t>2.10</w:t>
            </w:r>
          </w:p>
        </w:tc>
        <w:tc>
          <w:tcPr>
            <w:tcW w:w="3493" w:type="dxa"/>
          </w:tcPr>
          <w:p w14:paraId="15931769" w14:textId="77777777" w:rsidR="00035F36" w:rsidRPr="00F73700" w:rsidRDefault="00035F36" w:rsidP="00327AB7">
            <w:pPr>
              <w:jc w:val="both"/>
              <w:rPr>
                <w:sz w:val="24"/>
                <w:szCs w:val="24"/>
              </w:rPr>
            </w:pPr>
          </w:p>
        </w:tc>
      </w:tr>
      <w:tr w:rsidR="00035F36" w:rsidRPr="006F4406" w14:paraId="250A8723" w14:textId="77777777" w:rsidTr="00680B78">
        <w:trPr>
          <w:trHeight w:val="271"/>
        </w:trPr>
        <w:tc>
          <w:tcPr>
            <w:tcW w:w="3700" w:type="dxa"/>
            <w:hideMark/>
          </w:tcPr>
          <w:p w14:paraId="5F599CB3" w14:textId="77777777" w:rsidR="00035F36" w:rsidRPr="00F73700" w:rsidRDefault="00035F36" w:rsidP="00327AB7">
            <w:pPr>
              <w:jc w:val="both"/>
              <w:rPr>
                <w:b/>
                <w:sz w:val="24"/>
                <w:szCs w:val="24"/>
              </w:rPr>
            </w:pPr>
            <w:r w:rsidRPr="00F73700">
              <w:rPr>
                <w:sz w:val="24"/>
                <w:szCs w:val="24"/>
              </w:rPr>
              <w:lastRenderedPageBreak/>
              <w:t>Religion</w:t>
            </w:r>
          </w:p>
        </w:tc>
        <w:tc>
          <w:tcPr>
            <w:tcW w:w="3493" w:type="dxa"/>
          </w:tcPr>
          <w:p w14:paraId="0BDD5BA4" w14:textId="77777777" w:rsidR="00035F36" w:rsidRPr="00F73700" w:rsidRDefault="00035F36" w:rsidP="00327AB7">
            <w:pPr>
              <w:jc w:val="both"/>
              <w:rPr>
                <w:sz w:val="24"/>
                <w:szCs w:val="24"/>
              </w:rPr>
            </w:pPr>
          </w:p>
        </w:tc>
        <w:tc>
          <w:tcPr>
            <w:tcW w:w="3493" w:type="dxa"/>
          </w:tcPr>
          <w:p w14:paraId="46116989" w14:textId="77777777" w:rsidR="00035F36" w:rsidRPr="00F73700" w:rsidRDefault="00035F36" w:rsidP="00327AB7">
            <w:pPr>
              <w:jc w:val="both"/>
              <w:rPr>
                <w:sz w:val="24"/>
                <w:szCs w:val="24"/>
              </w:rPr>
            </w:pPr>
          </w:p>
        </w:tc>
      </w:tr>
      <w:tr w:rsidR="00035F36" w:rsidRPr="00ED25E8" w14:paraId="77C8F7C5" w14:textId="77777777" w:rsidTr="00680B78">
        <w:trPr>
          <w:trHeight w:val="559"/>
        </w:trPr>
        <w:tc>
          <w:tcPr>
            <w:tcW w:w="3700" w:type="dxa"/>
            <w:hideMark/>
          </w:tcPr>
          <w:p w14:paraId="1FEEFF71" w14:textId="77777777" w:rsidR="00035F36" w:rsidRPr="00F73700" w:rsidRDefault="00035F36" w:rsidP="00327AB7">
            <w:pPr>
              <w:jc w:val="both"/>
              <w:rPr>
                <w:b/>
                <w:sz w:val="24"/>
                <w:szCs w:val="24"/>
              </w:rPr>
            </w:pPr>
            <w:r w:rsidRPr="00F73700">
              <w:rPr>
                <w:b/>
                <w:sz w:val="24"/>
                <w:szCs w:val="24"/>
              </w:rPr>
              <w:t>Christianity</w:t>
            </w:r>
          </w:p>
          <w:p w14:paraId="2ECA4E98" w14:textId="77777777" w:rsidR="00035F36" w:rsidRPr="00F73700" w:rsidRDefault="00035F36" w:rsidP="00327AB7">
            <w:pPr>
              <w:jc w:val="both"/>
              <w:rPr>
                <w:b/>
                <w:sz w:val="24"/>
                <w:szCs w:val="24"/>
              </w:rPr>
            </w:pPr>
          </w:p>
        </w:tc>
        <w:tc>
          <w:tcPr>
            <w:tcW w:w="3493" w:type="dxa"/>
          </w:tcPr>
          <w:p w14:paraId="2235EE12" w14:textId="77777777" w:rsidR="00035F36" w:rsidRPr="00F73700" w:rsidRDefault="00035F36" w:rsidP="00327AB7">
            <w:pPr>
              <w:jc w:val="both"/>
              <w:rPr>
                <w:b/>
                <w:sz w:val="24"/>
                <w:szCs w:val="24"/>
              </w:rPr>
            </w:pPr>
            <w:r w:rsidRPr="00F73700">
              <w:rPr>
                <w:b/>
                <w:sz w:val="24"/>
                <w:szCs w:val="24"/>
              </w:rPr>
              <w:t>7.27</w:t>
            </w:r>
            <m:oMath>
              <m:r>
                <w:rPr>
                  <w:rFonts w:ascii="Cambria Math" w:hAnsi="Cambria Math"/>
                  <w:sz w:val="24"/>
                  <w:szCs w:val="24"/>
                </w:rPr>
                <m:t>±</m:t>
              </m:r>
            </m:oMath>
            <w:r w:rsidRPr="00F73700">
              <w:rPr>
                <w:sz w:val="24"/>
                <w:szCs w:val="24"/>
              </w:rPr>
              <w:t>2.35</w:t>
            </w:r>
          </w:p>
        </w:tc>
        <w:tc>
          <w:tcPr>
            <w:tcW w:w="3493" w:type="dxa"/>
          </w:tcPr>
          <w:p w14:paraId="09FADBA5" w14:textId="77777777" w:rsidR="00035F36" w:rsidRPr="00F73700" w:rsidRDefault="00035F36" w:rsidP="00327AB7">
            <w:pPr>
              <w:jc w:val="both"/>
              <w:rPr>
                <w:bCs/>
                <w:sz w:val="24"/>
                <w:szCs w:val="24"/>
              </w:rPr>
            </w:pPr>
            <w:r w:rsidRPr="00F73700">
              <w:rPr>
                <w:bCs/>
                <w:sz w:val="24"/>
                <w:szCs w:val="24"/>
              </w:rPr>
              <w:t>0.388</w:t>
            </w:r>
          </w:p>
        </w:tc>
      </w:tr>
      <w:tr w:rsidR="00035F36" w:rsidRPr="006F4406" w14:paraId="78E8261E" w14:textId="77777777" w:rsidTr="00680B78">
        <w:trPr>
          <w:trHeight w:val="288"/>
        </w:trPr>
        <w:tc>
          <w:tcPr>
            <w:tcW w:w="3700" w:type="dxa"/>
            <w:hideMark/>
          </w:tcPr>
          <w:p w14:paraId="73D62E8F" w14:textId="77777777" w:rsidR="00035F36" w:rsidRPr="00F73700" w:rsidRDefault="00035F36" w:rsidP="00327AB7">
            <w:pPr>
              <w:jc w:val="both"/>
              <w:rPr>
                <w:b/>
                <w:sz w:val="24"/>
                <w:szCs w:val="24"/>
              </w:rPr>
            </w:pPr>
            <w:r w:rsidRPr="00F73700">
              <w:rPr>
                <w:sz w:val="24"/>
                <w:szCs w:val="24"/>
              </w:rPr>
              <w:t>Muslim</w:t>
            </w:r>
          </w:p>
        </w:tc>
        <w:tc>
          <w:tcPr>
            <w:tcW w:w="3493" w:type="dxa"/>
          </w:tcPr>
          <w:p w14:paraId="7AC516A9" w14:textId="77777777" w:rsidR="00035F36" w:rsidRPr="00F73700" w:rsidRDefault="00035F36" w:rsidP="00327AB7">
            <w:pPr>
              <w:jc w:val="both"/>
              <w:rPr>
                <w:sz w:val="24"/>
                <w:szCs w:val="24"/>
              </w:rPr>
            </w:pPr>
            <w:r w:rsidRPr="00F73700">
              <w:rPr>
                <w:sz w:val="24"/>
                <w:szCs w:val="24"/>
              </w:rPr>
              <w:t>7.51</w:t>
            </w:r>
            <m:oMath>
              <m:r>
                <w:rPr>
                  <w:rFonts w:ascii="Cambria Math" w:hAnsi="Cambria Math"/>
                  <w:sz w:val="24"/>
                  <w:szCs w:val="24"/>
                </w:rPr>
                <m:t>±</m:t>
              </m:r>
            </m:oMath>
            <w:r w:rsidRPr="00F73700">
              <w:rPr>
                <w:sz w:val="24"/>
                <w:szCs w:val="24"/>
              </w:rPr>
              <w:t>2.18</w:t>
            </w:r>
          </w:p>
        </w:tc>
        <w:tc>
          <w:tcPr>
            <w:tcW w:w="3493" w:type="dxa"/>
          </w:tcPr>
          <w:p w14:paraId="76035531" w14:textId="77777777" w:rsidR="00035F36" w:rsidRPr="00F73700" w:rsidRDefault="00035F36" w:rsidP="00327AB7">
            <w:pPr>
              <w:jc w:val="both"/>
              <w:rPr>
                <w:sz w:val="24"/>
                <w:szCs w:val="24"/>
              </w:rPr>
            </w:pPr>
          </w:p>
        </w:tc>
      </w:tr>
      <w:tr w:rsidR="00035F36" w:rsidRPr="006F4406" w14:paraId="68BBD87D" w14:textId="77777777" w:rsidTr="00680B78">
        <w:trPr>
          <w:trHeight w:val="288"/>
        </w:trPr>
        <w:tc>
          <w:tcPr>
            <w:tcW w:w="3700" w:type="dxa"/>
            <w:hideMark/>
          </w:tcPr>
          <w:p w14:paraId="7D0B4DB2" w14:textId="77777777" w:rsidR="00035F36" w:rsidRPr="00F73700" w:rsidRDefault="00035F36" w:rsidP="00327AB7">
            <w:pPr>
              <w:jc w:val="both"/>
              <w:rPr>
                <w:b/>
                <w:sz w:val="24"/>
                <w:szCs w:val="24"/>
              </w:rPr>
            </w:pPr>
            <w:r w:rsidRPr="00F73700">
              <w:rPr>
                <w:sz w:val="24"/>
                <w:szCs w:val="24"/>
              </w:rPr>
              <w:t>Traditional</w:t>
            </w:r>
          </w:p>
        </w:tc>
        <w:tc>
          <w:tcPr>
            <w:tcW w:w="3493" w:type="dxa"/>
          </w:tcPr>
          <w:p w14:paraId="35B0AF29" w14:textId="77777777" w:rsidR="00035F36" w:rsidRPr="00F73700" w:rsidRDefault="00035F36" w:rsidP="00327AB7">
            <w:pPr>
              <w:jc w:val="both"/>
              <w:rPr>
                <w:sz w:val="24"/>
                <w:szCs w:val="24"/>
              </w:rPr>
            </w:pPr>
            <w:r w:rsidRPr="00F73700">
              <w:rPr>
                <w:sz w:val="24"/>
                <w:szCs w:val="24"/>
              </w:rPr>
              <w:t>6.82</w:t>
            </w:r>
            <m:oMath>
              <m:r>
                <w:rPr>
                  <w:rFonts w:ascii="Cambria Math" w:hAnsi="Cambria Math"/>
                  <w:sz w:val="24"/>
                  <w:szCs w:val="24"/>
                </w:rPr>
                <m:t>±</m:t>
              </m:r>
            </m:oMath>
            <w:r w:rsidRPr="00F73700">
              <w:rPr>
                <w:sz w:val="24"/>
                <w:szCs w:val="24"/>
              </w:rPr>
              <w:t>1.62</w:t>
            </w:r>
          </w:p>
        </w:tc>
        <w:tc>
          <w:tcPr>
            <w:tcW w:w="3493" w:type="dxa"/>
          </w:tcPr>
          <w:p w14:paraId="563C775C" w14:textId="77777777" w:rsidR="00035F36" w:rsidRPr="00F73700" w:rsidRDefault="00035F36" w:rsidP="00327AB7">
            <w:pPr>
              <w:jc w:val="both"/>
              <w:rPr>
                <w:sz w:val="24"/>
                <w:szCs w:val="24"/>
              </w:rPr>
            </w:pPr>
          </w:p>
        </w:tc>
      </w:tr>
      <w:tr w:rsidR="00035F36" w:rsidRPr="00ED25E8" w14:paraId="1849CD63" w14:textId="77777777" w:rsidTr="00680B78">
        <w:trPr>
          <w:trHeight w:val="559"/>
        </w:trPr>
        <w:tc>
          <w:tcPr>
            <w:tcW w:w="3700" w:type="dxa"/>
            <w:hideMark/>
          </w:tcPr>
          <w:p w14:paraId="096D2BF9" w14:textId="77777777" w:rsidR="00035F36" w:rsidRPr="00F73700" w:rsidRDefault="00035F36" w:rsidP="00327AB7">
            <w:pPr>
              <w:jc w:val="both"/>
              <w:rPr>
                <w:b/>
                <w:sz w:val="24"/>
                <w:szCs w:val="24"/>
              </w:rPr>
            </w:pPr>
            <w:r w:rsidRPr="00F73700">
              <w:rPr>
                <w:b/>
                <w:sz w:val="24"/>
                <w:szCs w:val="24"/>
              </w:rPr>
              <w:t>Level of education</w:t>
            </w:r>
          </w:p>
          <w:p w14:paraId="3C3CACE6" w14:textId="77777777" w:rsidR="00035F36" w:rsidRPr="00F73700" w:rsidRDefault="00035F36" w:rsidP="00327AB7">
            <w:pPr>
              <w:jc w:val="both"/>
              <w:rPr>
                <w:b/>
                <w:sz w:val="24"/>
                <w:szCs w:val="24"/>
              </w:rPr>
            </w:pPr>
          </w:p>
        </w:tc>
        <w:tc>
          <w:tcPr>
            <w:tcW w:w="3493" w:type="dxa"/>
          </w:tcPr>
          <w:p w14:paraId="7EC1CB4B" w14:textId="77777777" w:rsidR="00035F36" w:rsidRPr="00F73700" w:rsidRDefault="00035F36" w:rsidP="00327AB7">
            <w:pPr>
              <w:jc w:val="both"/>
              <w:rPr>
                <w:b/>
                <w:sz w:val="24"/>
                <w:szCs w:val="24"/>
              </w:rPr>
            </w:pPr>
          </w:p>
        </w:tc>
        <w:tc>
          <w:tcPr>
            <w:tcW w:w="3493" w:type="dxa"/>
          </w:tcPr>
          <w:p w14:paraId="6BA0F0FB" w14:textId="77777777" w:rsidR="00035F36" w:rsidRPr="00F73700" w:rsidRDefault="00035F36" w:rsidP="00327AB7">
            <w:pPr>
              <w:jc w:val="both"/>
              <w:rPr>
                <w:b/>
                <w:sz w:val="24"/>
                <w:szCs w:val="24"/>
              </w:rPr>
            </w:pPr>
          </w:p>
        </w:tc>
      </w:tr>
      <w:tr w:rsidR="00035F36" w:rsidRPr="006F4406" w14:paraId="4F6421B9" w14:textId="77777777" w:rsidTr="00680B78">
        <w:trPr>
          <w:trHeight w:val="271"/>
        </w:trPr>
        <w:tc>
          <w:tcPr>
            <w:tcW w:w="3700" w:type="dxa"/>
            <w:hideMark/>
          </w:tcPr>
          <w:p w14:paraId="625920B6" w14:textId="77777777" w:rsidR="00035F36" w:rsidRPr="00F73700" w:rsidRDefault="00035F36" w:rsidP="00327AB7">
            <w:pPr>
              <w:jc w:val="both"/>
              <w:rPr>
                <w:b/>
                <w:sz w:val="24"/>
                <w:szCs w:val="24"/>
              </w:rPr>
            </w:pPr>
            <w:r w:rsidRPr="00F73700">
              <w:rPr>
                <w:sz w:val="24"/>
                <w:szCs w:val="24"/>
              </w:rPr>
              <w:t>No formal</w:t>
            </w:r>
          </w:p>
        </w:tc>
        <w:tc>
          <w:tcPr>
            <w:tcW w:w="3493" w:type="dxa"/>
          </w:tcPr>
          <w:p w14:paraId="1048C67A" w14:textId="77777777" w:rsidR="00035F36" w:rsidRPr="00F73700" w:rsidRDefault="00035F36" w:rsidP="00327AB7">
            <w:pPr>
              <w:jc w:val="both"/>
              <w:rPr>
                <w:sz w:val="24"/>
                <w:szCs w:val="24"/>
              </w:rPr>
            </w:pPr>
            <w:r w:rsidRPr="00F73700">
              <w:rPr>
                <w:sz w:val="24"/>
                <w:szCs w:val="24"/>
              </w:rPr>
              <w:t>8.32</w:t>
            </w:r>
            <m:oMath>
              <m:r>
                <w:rPr>
                  <w:rFonts w:ascii="Cambria Math" w:hAnsi="Cambria Math"/>
                  <w:sz w:val="24"/>
                  <w:szCs w:val="24"/>
                </w:rPr>
                <m:t>±</m:t>
              </m:r>
            </m:oMath>
            <w:r w:rsidRPr="00F73700">
              <w:rPr>
                <w:sz w:val="24"/>
                <w:szCs w:val="24"/>
              </w:rPr>
              <w:t>1.55</w:t>
            </w:r>
          </w:p>
        </w:tc>
        <w:tc>
          <w:tcPr>
            <w:tcW w:w="3493" w:type="dxa"/>
          </w:tcPr>
          <w:p w14:paraId="52F3006C" w14:textId="77777777" w:rsidR="00035F36" w:rsidRPr="00F73700" w:rsidRDefault="00035F36" w:rsidP="00327AB7">
            <w:pPr>
              <w:jc w:val="both"/>
              <w:rPr>
                <w:sz w:val="24"/>
                <w:szCs w:val="24"/>
              </w:rPr>
            </w:pPr>
            <w:r w:rsidRPr="00F73700">
              <w:rPr>
                <w:sz w:val="24"/>
                <w:szCs w:val="24"/>
              </w:rPr>
              <w:t>0.071</w:t>
            </w:r>
          </w:p>
        </w:tc>
      </w:tr>
      <w:tr w:rsidR="00035F36" w:rsidRPr="006F4406" w14:paraId="293B249C" w14:textId="77777777" w:rsidTr="00680B78">
        <w:trPr>
          <w:trHeight w:val="288"/>
        </w:trPr>
        <w:tc>
          <w:tcPr>
            <w:tcW w:w="3700" w:type="dxa"/>
            <w:hideMark/>
          </w:tcPr>
          <w:p w14:paraId="4F6EA506" w14:textId="77777777" w:rsidR="00035F36" w:rsidRPr="00F73700" w:rsidRDefault="00035F36" w:rsidP="00327AB7">
            <w:pPr>
              <w:jc w:val="both"/>
              <w:rPr>
                <w:b/>
                <w:sz w:val="24"/>
                <w:szCs w:val="24"/>
              </w:rPr>
            </w:pPr>
            <w:r w:rsidRPr="00F73700">
              <w:rPr>
                <w:sz w:val="24"/>
                <w:szCs w:val="24"/>
              </w:rPr>
              <w:t xml:space="preserve">Primary </w:t>
            </w:r>
          </w:p>
        </w:tc>
        <w:tc>
          <w:tcPr>
            <w:tcW w:w="3493" w:type="dxa"/>
          </w:tcPr>
          <w:p w14:paraId="62BDC9D1" w14:textId="77777777" w:rsidR="00035F36" w:rsidRPr="00F73700" w:rsidRDefault="00035F36" w:rsidP="00327AB7">
            <w:pPr>
              <w:jc w:val="both"/>
              <w:rPr>
                <w:sz w:val="24"/>
                <w:szCs w:val="24"/>
              </w:rPr>
            </w:pPr>
            <w:r w:rsidRPr="00F73700">
              <w:rPr>
                <w:sz w:val="24"/>
                <w:szCs w:val="24"/>
              </w:rPr>
              <w:t>7.25</w:t>
            </w:r>
            <m:oMath>
              <m:r>
                <w:rPr>
                  <w:rFonts w:ascii="Cambria Math" w:hAnsi="Cambria Math"/>
                  <w:sz w:val="24"/>
                  <w:szCs w:val="24"/>
                </w:rPr>
                <m:t>±</m:t>
              </m:r>
            </m:oMath>
            <w:r w:rsidRPr="00F73700">
              <w:rPr>
                <w:sz w:val="24"/>
                <w:szCs w:val="24"/>
              </w:rPr>
              <w:t>2.11</w:t>
            </w:r>
          </w:p>
        </w:tc>
        <w:tc>
          <w:tcPr>
            <w:tcW w:w="3493" w:type="dxa"/>
          </w:tcPr>
          <w:p w14:paraId="25F453AF" w14:textId="77777777" w:rsidR="00035F36" w:rsidRPr="00F73700" w:rsidRDefault="00035F36" w:rsidP="00327AB7">
            <w:pPr>
              <w:jc w:val="both"/>
              <w:rPr>
                <w:sz w:val="24"/>
                <w:szCs w:val="24"/>
              </w:rPr>
            </w:pPr>
          </w:p>
        </w:tc>
      </w:tr>
      <w:tr w:rsidR="00035F36" w:rsidRPr="006F4406" w14:paraId="079AD4DD" w14:textId="77777777" w:rsidTr="00680B78">
        <w:trPr>
          <w:trHeight w:val="271"/>
        </w:trPr>
        <w:tc>
          <w:tcPr>
            <w:tcW w:w="3700" w:type="dxa"/>
            <w:hideMark/>
          </w:tcPr>
          <w:p w14:paraId="5CF84BD0" w14:textId="77777777" w:rsidR="00035F36" w:rsidRPr="00F73700" w:rsidRDefault="00035F36" w:rsidP="00327AB7">
            <w:pPr>
              <w:jc w:val="both"/>
              <w:rPr>
                <w:b/>
                <w:sz w:val="24"/>
                <w:szCs w:val="24"/>
              </w:rPr>
            </w:pPr>
            <w:r w:rsidRPr="00F73700">
              <w:rPr>
                <w:sz w:val="24"/>
                <w:szCs w:val="24"/>
              </w:rPr>
              <w:t xml:space="preserve">Secondary </w:t>
            </w:r>
          </w:p>
        </w:tc>
        <w:tc>
          <w:tcPr>
            <w:tcW w:w="3493" w:type="dxa"/>
          </w:tcPr>
          <w:p w14:paraId="3C814DEB" w14:textId="77777777" w:rsidR="00035F36" w:rsidRPr="00F73700" w:rsidRDefault="00035F36" w:rsidP="00327AB7">
            <w:pPr>
              <w:jc w:val="both"/>
              <w:rPr>
                <w:sz w:val="24"/>
                <w:szCs w:val="24"/>
              </w:rPr>
            </w:pPr>
            <w:r w:rsidRPr="00F73700">
              <w:rPr>
                <w:sz w:val="24"/>
                <w:szCs w:val="24"/>
              </w:rPr>
              <w:t>7.41</w:t>
            </w:r>
            <m:oMath>
              <m:r>
                <w:rPr>
                  <w:rFonts w:ascii="Cambria Math" w:hAnsi="Cambria Math"/>
                  <w:sz w:val="24"/>
                  <w:szCs w:val="24"/>
                </w:rPr>
                <m:t>±</m:t>
              </m:r>
            </m:oMath>
            <w:r w:rsidRPr="00F73700">
              <w:rPr>
                <w:sz w:val="24"/>
                <w:szCs w:val="24"/>
              </w:rPr>
              <w:t>2.33</w:t>
            </w:r>
          </w:p>
        </w:tc>
        <w:tc>
          <w:tcPr>
            <w:tcW w:w="3493" w:type="dxa"/>
          </w:tcPr>
          <w:p w14:paraId="479704AA" w14:textId="77777777" w:rsidR="00035F36" w:rsidRPr="00F73700" w:rsidRDefault="00035F36" w:rsidP="00327AB7">
            <w:pPr>
              <w:jc w:val="both"/>
              <w:rPr>
                <w:sz w:val="24"/>
                <w:szCs w:val="24"/>
              </w:rPr>
            </w:pPr>
          </w:p>
        </w:tc>
      </w:tr>
      <w:tr w:rsidR="00035F36" w:rsidRPr="006F4406" w14:paraId="48D4B9EC" w14:textId="77777777" w:rsidTr="00680B78">
        <w:trPr>
          <w:trHeight w:val="288"/>
        </w:trPr>
        <w:tc>
          <w:tcPr>
            <w:tcW w:w="3700" w:type="dxa"/>
            <w:hideMark/>
          </w:tcPr>
          <w:p w14:paraId="59E4D35D" w14:textId="77777777" w:rsidR="00035F36" w:rsidRPr="00F73700" w:rsidRDefault="00035F36" w:rsidP="00327AB7">
            <w:pPr>
              <w:jc w:val="both"/>
              <w:rPr>
                <w:b/>
                <w:sz w:val="24"/>
                <w:szCs w:val="24"/>
              </w:rPr>
            </w:pPr>
            <w:r w:rsidRPr="00F73700">
              <w:rPr>
                <w:sz w:val="24"/>
                <w:szCs w:val="24"/>
              </w:rPr>
              <w:t xml:space="preserve">Tertiary </w:t>
            </w:r>
          </w:p>
        </w:tc>
        <w:tc>
          <w:tcPr>
            <w:tcW w:w="3493" w:type="dxa"/>
          </w:tcPr>
          <w:p w14:paraId="3A8D6FA7" w14:textId="77777777" w:rsidR="00035F36" w:rsidRPr="00F73700" w:rsidRDefault="00035F36" w:rsidP="00327AB7">
            <w:pPr>
              <w:jc w:val="both"/>
              <w:rPr>
                <w:sz w:val="24"/>
                <w:szCs w:val="24"/>
              </w:rPr>
            </w:pPr>
            <w:r w:rsidRPr="00F73700">
              <w:rPr>
                <w:sz w:val="24"/>
                <w:szCs w:val="24"/>
              </w:rPr>
              <w:t>6.84</w:t>
            </w:r>
            <m:oMath>
              <m:r>
                <w:rPr>
                  <w:rFonts w:ascii="Cambria Math" w:hAnsi="Cambria Math"/>
                  <w:sz w:val="24"/>
                  <w:szCs w:val="24"/>
                </w:rPr>
                <m:t>±</m:t>
              </m:r>
            </m:oMath>
            <w:r w:rsidRPr="00F73700">
              <w:rPr>
                <w:sz w:val="24"/>
                <w:szCs w:val="24"/>
              </w:rPr>
              <w:t>1.90</w:t>
            </w:r>
          </w:p>
        </w:tc>
        <w:tc>
          <w:tcPr>
            <w:tcW w:w="3493" w:type="dxa"/>
          </w:tcPr>
          <w:p w14:paraId="5F011D7A" w14:textId="77777777" w:rsidR="00035F36" w:rsidRPr="00F73700" w:rsidRDefault="00035F36" w:rsidP="00327AB7">
            <w:pPr>
              <w:jc w:val="both"/>
              <w:rPr>
                <w:sz w:val="24"/>
                <w:szCs w:val="24"/>
              </w:rPr>
            </w:pPr>
          </w:p>
        </w:tc>
      </w:tr>
      <w:tr w:rsidR="00035F36" w:rsidRPr="00ED25E8" w14:paraId="123745DE" w14:textId="77777777" w:rsidTr="00680B78">
        <w:trPr>
          <w:trHeight w:val="271"/>
        </w:trPr>
        <w:tc>
          <w:tcPr>
            <w:tcW w:w="3700" w:type="dxa"/>
            <w:hideMark/>
          </w:tcPr>
          <w:p w14:paraId="23ED5C17" w14:textId="77777777" w:rsidR="00035F36" w:rsidRPr="00F73700" w:rsidRDefault="00035F36" w:rsidP="00327AB7">
            <w:pPr>
              <w:jc w:val="both"/>
              <w:rPr>
                <w:b/>
                <w:sz w:val="24"/>
                <w:szCs w:val="24"/>
              </w:rPr>
            </w:pPr>
            <w:r w:rsidRPr="00F73700">
              <w:rPr>
                <w:b/>
                <w:sz w:val="24"/>
                <w:szCs w:val="24"/>
              </w:rPr>
              <w:t>No of children</w:t>
            </w:r>
          </w:p>
        </w:tc>
        <w:tc>
          <w:tcPr>
            <w:tcW w:w="3493" w:type="dxa"/>
          </w:tcPr>
          <w:p w14:paraId="63F2B186" w14:textId="77777777" w:rsidR="00035F36" w:rsidRPr="00F73700" w:rsidRDefault="00035F36" w:rsidP="00327AB7">
            <w:pPr>
              <w:jc w:val="both"/>
              <w:rPr>
                <w:b/>
                <w:sz w:val="24"/>
                <w:szCs w:val="24"/>
              </w:rPr>
            </w:pPr>
          </w:p>
        </w:tc>
        <w:tc>
          <w:tcPr>
            <w:tcW w:w="3493" w:type="dxa"/>
          </w:tcPr>
          <w:p w14:paraId="70915358" w14:textId="77777777" w:rsidR="00035F36" w:rsidRPr="00F73700" w:rsidRDefault="00035F36" w:rsidP="00327AB7">
            <w:pPr>
              <w:jc w:val="both"/>
              <w:rPr>
                <w:b/>
                <w:sz w:val="24"/>
                <w:szCs w:val="24"/>
              </w:rPr>
            </w:pPr>
          </w:p>
        </w:tc>
      </w:tr>
      <w:tr w:rsidR="00035F36" w:rsidRPr="006F4406" w14:paraId="63F8971F" w14:textId="77777777" w:rsidTr="00680B78">
        <w:trPr>
          <w:trHeight w:val="288"/>
        </w:trPr>
        <w:tc>
          <w:tcPr>
            <w:tcW w:w="3700" w:type="dxa"/>
            <w:hideMark/>
          </w:tcPr>
          <w:p w14:paraId="6D800287" w14:textId="77777777" w:rsidR="00035F36" w:rsidRPr="00F73700" w:rsidRDefault="00035F36" w:rsidP="00327AB7">
            <w:pPr>
              <w:jc w:val="both"/>
              <w:rPr>
                <w:b/>
                <w:sz w:val="24"/>
                <w:szCs w:val="24"/>
              </w:rPr>
            </w:pPr>
            <w:r w:rsidRPr="00F73700">
              <w:rPr>
                <w:sz w:val="24"/>
                <w:szCs w:val="24"/>
              </w:rPr>
              <w:t>None</w:t>
            </w:r>
          </w:p>
        </w:tc>
        <w:tc>
          <w:tcPr>
            <w:tcW w:w="3493" w:type="dxa"/>
          </w:tcPr>
          <w:p w14:paraId="62EDEDAD" w14:textId="77777777" w:rsidR="00035F36" w:rsidRPr="00F73700" w:rsidRDefault="00035F36" w:rsidP="00327AB7">
            <w:pPr>
              <w:jc w:val="both"/>
              <w:rPr>
                <w:sz w:val="24"/>
                <w:szCs w:val="24"/>
              </w:rPr>
            </w:pPr>
            <w:r w:rsidRPr="00F73700">
              <w:rPr>
                <w:sz w:val="24"/>
                <w:szCs w:val="24"/>
              </w:rPr>
              <w:t>6.75</w:t>
            </w:r>
            <m:oMath>
              <m:r>
                <w:rPr>
                  <w:rFonts w:ascii="Cambria Math" w:hAnsi="Cambria Math"/>
                  <w:sz w:val="24"/>
                  <w:szCs w:val="24"/>
                </w:rPr>
                <m:t>±</m:t>
              </m:r>
            </m:oMath>
            <w:r w:rsidRPr="00F73700">
              <w:rPr>
                <w:sz w:val="24"/>
                <w:szCs w:val="24"/>
              </w:rPr>
              <w:t>2.11</w:t>
            </w:r>
          </w:p>
        </w:tc>
        <w:tc>
          <w:tcPr>
            <w:tcW w:w="3493" w:type="dxa"/>
          </w:tcPr>
          <w:p w14:paraId="5CC3F0C5" w14:textId="77777777" w:rsidR="00035F36" w:rsidRPr="00F73700" w:rsidRDefault="00035F36" w:rsidP="00327AB7">
            <w:pPr>
              <w:jc w:val="both"/>
              <w:rPr>
                <w:b/>
                <w:bCs/>
                <w:sz w:val="24"/>
                <w:szCs w:val="24"/>
              </w:rPr>
            </w:pPr>
            <w:r w:rsidRPr="00F73700">
              <w:rPr>
                <w:b/>
                <w:bCs/>
                <w:sz w:val="24"/>
                <w:szCs w:val="24"/>
              </w:rPr>
              <w:t>0.022</w:t>
            </w:r>
          </w:p>
        </w:tc>
      </w:tr>
      <w:tr w:rsidR="00035F36" w:rsidRPr="006F4406" w14:paraId="4BAAE19C" w14:textId="77777777" w:rsidTr="00680B78">
        <w:trPr>
          <w:trHeight w:val="271"/>
        </w:trPr>
        <w:tc>
          <w:tcPr>
            <w:tcW w:w="3700" w:type="dxa"/>
            <w:hideMark/>
          </w:tcPr>
          <w:p w14:paraId="52CA6D22" w14:textId="77777777" w:rsidR="00035F36" w:rsidRPr="00F73700" w:rsidRDefault="00035F36" w:rsidP="00327AB7">
            <w:pPr>
              <w:jc w:val="both"/>
              <w:rPr>
                <w:b/>
                <w:sz w:val="24"/>
                <w:szCs w:val="24"/>
              </w:rPr>
            </w:pPr>
            <w:r w:rsidRPr="00F73700">
              <w:rPr>
                <w:sz w:val="24"/>
                <w:szCs w:val="24"/>
              </w:rPr>
              <w:t>1 – 2</w:t>
            </w:r>
          </w:p>
        </w:tc>
        <w:tc>
          <w:tcPr>
            <w:tcW w:w="3493" w:type="dxa"/>
          </w:tcPr>
          <w:p w14:paraId="3AC98845" w14:textId="77777777" w:rsidR="00035F36" w:rsidRPr="00F73700" w:rsidRDefault="00035F36" w:rsidP="00327AB7">
            <w:pPr>
              <w:jc w:val="both"/>
              <w:rPr>
                <w:sz w:val="24"/>
                <w:szCs w:val="24"/>
              </w:rPr>
            </w:pPr>
            <w:r w:rsidRPr="00F73700">
              <w:rPr>
                <w:sz w:val="24"/>
                <w:szCs w:val="24"/>
              </w:rPr>
              <w:t>8.11</w:t>
            </w:r>
            <m:oMath>
              <m:r>
                <w:rPr>
                  <w:rFonts w:ascii="Cambria Math" w:hAnsi="Cambria Math"/>
                  <w:sz w:val="24"/>
                  <w:szCs w:val="24"/>
                </w:rPr>
                <m:t>±</m:t>
              </m:r>
            </m:oMath>
            <w:r w:rsidRPr="00F73700">
              <w:rPr>
                <w:sz w:val="24"/>
                <w:szCs w:val="24"/>
              </w:rPr>
              <w:t>2.09</w:t>
            </w:r>
          </w:p>
        </w:tc>
        <w:tc>
          <w:tcPr>
            <w:tcW w:w="3493" w:type="dxa"/>
          </w:tcPr>
          <w:p w14:paraId="607D8D84" w14:textId="77777777" w:rsidR="00035F36" w:rsidRPr="00F73700" w:rsidRDefault="00035F36" w:rsidP="00327AB7">
            <w:pPr>
              <w:jc w:val="both"/>
              <w:rPr>
                <w:sz w:val="24"/>
                <w:szCs w:val="24"/>
              </w:rPr>
            </w:pPr>
          </w:p>
        </w:tc>
      </w:tr>
      <w:tr w:rsidR="00035F36" w:rsidRPr="006F4406" w14:paraId="46E52A02" w14:textId="77777777" w:rsidTr="00680B78">
        <w:trPr>
          <w:trHeight w:val="288"/>
        </w:trPr>
        <w:tc>
          <w:tcPr>
            <w:tcW w:w="3700" w:type="dxa"/>
            <w:hideMark/>
          </w:tcPr>
          <w:p w14:paraId="759E03A5" w14:textId="77777777" w:rsidR="00035F36" w:rsidRPr="00F73700" w:rsidRDefault="00035F36" w:rsidP="00327AB7">
            <w:pPr>
              <w:jc w:val="both"/>
              <w:rPr>
                <w:b/>
                <w:sz w:val="24"/>
                <w:szCs w:val="24"/>
              </w:rPr>
            </w:pPr>
            <w:r w:rsidRPr="00F73700">
              <w:rPr>
                <w:sz w:val="24"/>
                <w:szCs w:val="24"/>
              </w:rPr>
              <w:t>3 – 4</w:t>
            </w:r>
          </w:p>
        </w:tc>
        <w:tc>
          <w:tcPr>
            <w:tcW w:w="3493" w:type="dxa"/>
          </w:tcPr>
          <w:p w14:paraId="49FED950" w14:textId="77777777" w:rsidR="00035F36" w:rsidRPr="00F73700" w:rsidRDefault="00035F36" w:rsidP="00327AB7">
            <w:pPr>
              <w:jc w:val="both"/>
              <w:rPr>
                <w:sz w:val="24"/>
                <w:szCs w:val="24"/>
              </w:rPr>
            </w:pPr>
            <w:r w:rsidRPr="00F73700">
              <w:rPr>
                <w:sz w:val="24"/>
                <w:szCs w:val="24"/>
              </w:rPr>
              <w:t>7.26</w:t>
            </w:r>
            <m:oMath>
              <m:r>
                <w:rPr>
                  <w:rFonts w:ascii="Cambria Math" w:hAnsi="Cambria Math"/>
                  <w:sz w:val="24"/>
                  <w:szCs w:val="24"/>
                </w:rPr>
                <m:t>±</m:t>
              </m:r>
            </m:oMath>
            <w:r w:rsidRPr="00F73700">
              <w:rPr>
                <w:sz w:val="24"/>
                <w:szCs w:val="24"/>
              </w:rPr>
              <w:t>2.15</w:t>
            </w:r>
          </w:p>
        </w:tc>
        <w:tc>
          <w:tcPr>
            <w:tcW w:w="3493" w:type="dxa"/>
          </w:tcPr>
          <w:p w14:paraId="50E39C04" w14:textId="77777777" w:rsidR="00035F36" w:rsidRPr="00F73700" w:rsidRDefault="00035F36" w:rsidP="00327AB7">
            <w:pPr>
              <w:jc w:val="both"/>
              <w:rPr>
                <w:sz w:val="24"/>
                <w:szCs w:val="24"/>
              </w:rPr>
            </w:pPr>
          </w:p>
        </w:tc>
      </w:tr>
      <w:tr w:rsidR="00035F36" w:rsidRPr="006F4406" w14:paraId="7BB255B1" w14:textId="77777777" w:rsidTr="00680B78">
        <w:trPr>
          <w:trHeight w:val="288"/>
        </w:trPr>
        <w:tc>
          <w:tcPr>
            <w:tcW w:w="3700" w:type="dxa"/>
            <w:hideMark/>
          </w:tcPr>
          <w:p w14:paraId="60895F6C" w14:textId="77777777" w:rsidR="00035F36" w:rsidRPr="00F73700" w:rsidRDefault="00035F36" w:rsidP="00327AB7">
            <w:pPr>
              <w:jc w:val="both"/>
              <w:rPr>
                <w:b/>
                <w:sz w:val="24"/>
                <w:szCs w:val="24"/>
              </w:rPr>
            </w:pPr>
            <w:r w:rsidRPr="00F73700">
              <w:rPr>
                <w:sz w:val="24"/>
                <w:szCs w:val="24"/>
              </w:rPr>
              <w:t>5+</w:t>
            </w:r>
          </w:p>
        </w:tc>
        <w:tc>
          <w:tcPr>
            <w:tcW w:w="3493" w:type="dxa"/>
          </w:tcPr>
          <w:p w14:paraId="111EA421" w14:textId="77777777" w:rsidR="00035F36" w:rsidRPr="00F73700" w:rsidRDefault="00035F36" w:rsidP="00327AB7">
            <w:pPr>
              <w:jc w:val="both"/>
              <w:rPr>
                <w:sz w:val="24"/>
                <w:szCs w:val="24"/>
              </w:rPr>
            </w:pPr>
            <w:r w:rsidRPr="00F73700">
              <w:rPr>
                <w:sz w:val="24"/>
                <w:szCs w:val="24"/>
              </w:rPr>
              <w:t>7.16</w:t>
            </w:r>
            <m:oMath>
              <m:r>
                <w:rPr>
                  <w:rFonts w:ascii="Cambria Math" w:hAnsi="Cambria Math"/>
                  <w:sz w:val="24"/>
                  <w:szCs w:val="24"/>
                </w:rPr>
                <m:t>±</m:t>
              </m:r>
            </m:oMath>
            <w:r w:rsidRPr="00F73700">
              <w:rPr>
                <w:sz w:val="24"/>
                <w:szCs w:val="24"/>
              </w:rPr>
              <w:t>2.24</w:t>
            </w:r>
          </w:p>
        </w:tc>
        <w:tc>
          <w:tcPr>
            <w:tcW w:w="3493" w:type="dxa"/>
          </w:tcPr>
          <w:p w14:paraId="5F8B3D0F" w14:textId="77777777" w:rsidR="00035F36" w:rsidRPr="00F73700" w:rsidRDefault="00035F36" w:rsidP="00327AB7">
            <w:pPr>
              <w:jc w:val="both"/>
              <w:rPr>
                <w:sz w:val="24"/>
                <w:szCs w:val="24"/>
              </w:rPr>
            </w:pPr>
          </w:p>
        </w:tc>
      </w:tr>
      <w:tr w:rsidR="00035F36" w:rsidRPr="00ED25E8" w14:paraId="56C88192" w14:textId="77777777" w:rsidTr="00680B78">
        <w:trPr>
          <w:trHeight w:val="271"/>
        </w:trPr>
        <w:tc>
          <w:tcPr>
            <w:tcW w:w="3700" w:type="dxa"/>
            <w:hideMark/>
          </w:tcPr>
          <w:p w14:paraId="038E6110" w14:textId="77777777" w:rsidR="00035F36" w:rsidRPr="00F73700" w:rsidRDefault="00035F36" w:rsidP="00327AB7">
            <w:pPr>
              <w:jc w:val="both"/>
              <w:rPr>
                <w:b/>
                <w:sz w:val="24"/>
                <w:szCs w:val="24"/>
              </w:rPr>
            </w:pPr>
            <w:r w:rsidRPr="00F73700">
              <w:rPr>
                <w:b/>
                <w:sz w:val="24"/>
                <w:szCs w:val="24"/>
              </w:rPr>
              <w:t>Gender</w:t>
            </w:r>
          </w:p>
        </w:tc>
        <w:tc>
          <w:tcPr>
            <w:tcW w:w="3493" w:type="dxa"/>
          </w:tcPr>
          <w:p w14:paraId="082E5CBC" w14:textId="77777777" w:rsidR="00035F36" w:rsidRPr="00F73700" w:rsidRDefault="00035F36" w:rsidP="00327AB7">
            <w:pPr>
              <w:jc w:val="both"/>
              <w:rPr>
                <w:b/>
                <w:sz w:val="24"/>
                <w:szCs w:val="24"/>
              </w:rPr>
            </w:pPr>
          </w:p>
        </w:tc>
        <w:tc>
          <w:tcPr>
            <w:tcW w:w="3493" w:type="dxa"/>
          </w:tcPr>
          <w:p w14:paraId="75A85B6E" w14:textId="77777777" w:rsidR="00035F36" w:rsidRPr="00F73700" w:rsidRDefault="00035F36" w:rsidP="00327AB7">
            <w:pPr>
              <w:jc w:val="both"/>
              <w:rPr>
                <w:b/>
                <w:sz w:val="24"/>
                <w:szCs w:val="24"/>
              </w:rPr>
            </w:pPr>
          </w:p>
        </w:tc>
      </w:tr>
      <w:tr w:rsidR="00035F36" w:rsidRPr="006F4406" w14:paraId="472C72F5" w14:textId="77777777" w:rsidTr="00680B78">
        <w:trPr>
          <w:trHeight w:val="288"/>
        </w:trPr>
        <w:tc>
          <w:tcPr>
            <w:tcW w:w="3700" w:type="dxa"/>
            <w:hideMark/>
          </w:tcPr>
          <w:p w14:paraId="651FAC8E" w14:textId="77777777" w:rsidR="00035F36" w:rsidRPr="00F73700" w:rsidRDefault="00035F36" w:rsidP="00327AB7">
            <w:pPr>
              <w:jc w:val="both"/>
              <w:rPr>
                <w:b/>
                <w:sz w:val="24"/>
                <w:szCs w:val="24"/>
              </w:rPr>
            </w:pPr>
            <w:r w:rsidRPr="00F73700">
              <w:rPr>
                <w:sz w:val="24"/>
                <w:szCs w:val="24"/>
              </w:rPr>
              <w:t>Male</w:t>
            </w:r>
          </w:p>
        </w:tc>
        <w:tc>
          <w:tcPr>
            <w:tcW w:w="3493" w:type="dxa"/>
          </w:tcPr>
          <w:p w14:paraId="0B2BC0B8" w14:textId="77777777" w:rsidR="00035F36" w:rsidRPr="00F73700" w:rsidRDefault="00035F36" w:rsidP="00327AB7">
            <w:pPr>
              <w:jc w:val="both"/>
              <w:rPr>
                <w:sz w:val="24"/>
                <w:szCs w:val="24"/>
              </w:rPr>
            </w:pPr>
            <w:r w:rsidRPr="00F73700">
              <w:rPr>
                <w:sz w:val="24"/>
                <w:szCs w:val="24"/>
              </w:rPr>
              <w:t>7.47</w:t>
            </w:r>
            <m:oMath>
              <m:r>
                <w:rPr>
                  <w:rFonts w:ascii="Cambria Math" w:hAnsi="Cambria Math"/>
                  <w:sz w:val="24"/>
                  <w:szCs w:val="24"/>
                </w:rPr>
                <m:t>±</m:t>
              </m:r>
            </m:oMath>
            <w:r w:rsidRPr="00F73700">
              <w:rPr>
                <w:sz w:val="24"/>
                <w:szCs w:val="24"/>
              </w:rPr>
              <w:t>2.16</w:t>
            </w:r>
          </w:p>
        </w:tc>
        <w:tc>
          <w:tcPr>
            <w:tcW w:w="3493" w:type="dxa"/>
          </w:tcPr>
          <w:p w14:paraId="288D135C" w14:textId="77777777" w:rsidR="00035F36" w:rsidRPr="00F73700" w:rsidRDefault="00035F36" w:rsidP="00327AB7">
            <w:pPr>
              <w:jc w:val="both"/>
              <w:rPr>
                <w:sz w:val="24"/>
                <w:szCs w:val="24"/>
              </w:rPr>
            </w:pPr>
            <w:r w:rsidRPr="00F73700">
              <w:rPr>
                <w:sz w:val="24"/>
                <w:szCs w:val="24"/>
              </w:rPr>
              <w:t>0.051</w:t>
            </w:r>
          </w:p>
        </w:tc>
      </w:tr>
      <w:tr w:rsidR="00035F36" w:rsidRPr="006F4406" w14:paraId="7F6FE120" w14:textId="77777777" w:rsidTr="00680B78">
        <w:trPr>
          <w:trHeight w:val="543"/>
        </w:trPr>
        <w:tc>
          <w:tcPr>
            <w:tcW w:w="3700" w:type="dxa"/>
            <w:hideMark/>
          </w:tcPr>
          <w:p w14:paraId="0F43063C" w14:textId="77777777" w:rsidR="00035F36" w:rsidRPr="00F73700" w:rsidRDefault="00035F36" w:rsidP="00327AB7">
            <w:pPr>
              <w:jc w:val="both"/>
              <w:rPr>
                <w:sz w:val="24"/>
                <w:szCs w:val="24"/>
              </w:rPr>
            </w:pPr>
            <w:r w:rsidRPr="00F73700">
              <w:rPr>
                <w:sz w:val="24"/>
                <w:szCs w:val="24"/>
              </w:rPr>
              <w:t>Female</w:t>
            </w:r>
          </w:p>
          <w:p w14:paraId="1952EE7C" w14:textId="77777777" w:rsidR="00035F36" w:rsidRPr="00F73700" w:rsidRDefault="00035F36" w:rsidP="00327AB7">
            <w:pPr>
              <w:jc w:val="both"/>
              <w:rPr>
                <w:b/>
                <w:sz w:val="24"/>
                <w:szCs w:val="24"/>
              </w:rPr>
            </w:pPr>
          </w:p>
        </w:tc>
        <w:tc>
          <w:tcPr>
            <w:tcW w:w="3493" w:type="dxa"/>
          </w:tcPr>
          <w:p w14:paraId="1D93D7DA" w14:textId="77777777" w:rsidR="00035F36" w:rsidRPr="00F73700" w:rsidRDefault="00035F36" w:rsidP="00327AB7">
            <w:pPr>
              <w:jc w:val="both"/>
              <w:rPr>
                <w:sz w:val="24"/>
                <w:szCs w:val="24"/>
              </w:rPr>
            </w:pPr>
            <w:r w:rsidRPr="00F73700">
              <w:rPr>
                <w:sz w:val="24"/>
                <w:szCs w:val="24"/>
              </w:rPr>
              <w:t>6.18</w:t>
            </w:r>
            <m:oMath>
              <m:r>
                <w:rPr>
                  <w:rFonts w:ascii="Cambria Math" w:hAnsi="Cambria Math"/>
                  <w:sz w:val="24"/>
                  <w:szCs w:val="24"/>
                </w:rPr>
                <m:t>±</m:t>
              </m:r>
            </m:oMath>
            <w:r w:rsidRPr="00F73700">
              <w:rPr>
                <w:sz w:val="24"/>
                <w:szCs w:val="24"/>
              </w:rPr>
              <w:t>2.13</w:t>
            </w:r>
          </w:p>
        </w:tc>
        <w:tc>
          <w:tcPr>
            <w:tcW w:w="3493" w:type="dxa"/>
          </w:tcPr>
          <w:p w14:paraId="4BCC80A4" w14:textId="77777777" w:rsidR="00035F36" w:rsidRPr="00F73700" w:rsidRDefault="00035F36" w:rsidP="00327AB7">
            <w:pPr>
              <w:jc w:val="both"/>
              <w:rPr>
                <w:sz w:val="24"/>
                <w:szCs w:val="24"/>
              </w:rPr>
            </w:pPr>
          </w:p>
        </w:tc>
      </w:tr>
      <w:tr w:rsidR="00035F36" w:rsidRPr="00ED25E8" w14:paraId="3B9E2253" w14:textId="77777777" w:rsidTr="00680B78">
        <w:trPr>
          <w:trHeight w:val="288"/>
        </w:trPr>
        <w:tc>
          <w:tcPr>
            <w:tcW w:w="3700" w:type="dxa"/>
            <w:hideMark/>
          </w:tcPr>
          <w:p w14:paraId="021C88C2" w14:textId="77777777" w:rsidR="00035F36" w:rsidRPr="00F73700" w:rsidRDefault="00035F36" w:rsidP="00327AB7">
            <w:pPr>
              <w:jc w:val="both"/>
              <w:rPr>
                <w:b/>
                <w:sz w:val="24"/>
                <w:szCs w:val="24"/>
              </w:rPr>
            </w:pPr>
            <w:r w:rsidRPr="00F73700">
              <w:rPr>
                <w:b/>
                <w:sz w:val="24"/>
                <w:szCs w:val="24"/>
              </w:rPr>
              <w:t>Type of vehicle</w:t>
            </w:r>
          </w:p>
        </w:tc>
        <w:tc>
          <w:tcPr>
            <w:tcW w:w="3493" w:type="dxa"/>
          </w:tcPr>
          <w:p w14:paraId="1BB71EF8" w14:textId="77777777" w:rsidR="00035F36" w:rsidRPr="00F73700" w:rsidRDefault="00035F36" w:rsidP="00327AB7">
            <w:pPr>
              <w:jc w:val="both"/>
              <w:rPr>
                <w:b/>
                <w:sz w:val="24"/>
                <w:szCs w:val="24"/>
              </w:rPr>
            </w:pPr>
          </w:p>
        </w:tc>
        <w:tc>
          <w:tcPr>
            <w:tcW w:w="3493" w:type="dxa"/>
          </w:tcPr>
          <w:p w14:paraId="5B2BD52E" w14:textId="77777777" w:rsidR="00035F36" w:rsidRPr="00F73700" w:rsidRDefault="00035F36" w:rsidP="00327AB7">
            <w:pPr>
              <w:jc w:val="both"/>
              <w:rPr>
                <w:b/>
                <w:sz w:val="24"/>
                <w:szCs w:val="24"/>
              </w:rPr>
            </w:pPr>
          </w:p>
        </w:tc>
      </w:tr>
      <w:tr w:rsidR="00035F36" w:rsidRPr="006F4406" w14:paraId="507CEC77" w14:textId="77777777" w:rsidTr="00680B78">
        <w:trPr>
          <w:trHeight w:val="271"/>
        </w:trPr>
        <w:tc>
          <w:tcPr>
            <w:tcW w:w="3700" w:type="dxa"/>
            <w:hideMark/>
          </w:tcPr>
          <w:p w14:paraId="3C97911C" w14:textId="77777777" w:rsidR="00035F36" w:rsidRPr="00F73700" w:rsidRDefault="00035F36" w:rsidP="00327AB7">
            <w:pPr>
              <w:jc w:val="both"/>
              <w:rPr>
                <w:b/>
                <w:sz w:val="24"/>
                <w:szCs w:val="24"/>
              </w:rPr>
            </w:pPr>
            <w:r w:rsidRPr="00F73700">
              <w:rPr>
                <w:sz w:val="24"/>
                <w:szCs w:val="24"/>
              </w:rPr>
              <w:t>Car</w:t>
            </w:r>
          </w:p>
        </w:tc>
        <w:tc>
          <w:tcPr>
            <w:tcW w:w="3493" w:type="dxa"/>
          </w:tcPr>
          <w:p w14:paraId="1DA6B98A" w14:textId="77777777" w:rsidR="00035F36" w:rsidRPr="00F73700" w:rsidRDefault="00035F36" w:rsidP="00327AB7">
            <w:pPr>
              <w:jc w:val="both"/>
              <w:rPr>
                <w:sz w:val="24"/>
                <w:szCs w:val="24"/>
              </w:rPr>
            </w:pPr>
            <w:r w:rsidRPr="00F73700">
              <w:rPr>
                <w:sz w:val="24"/>
                <w:szCs w:val="24"/>
              </w:rPr>
              <w:t>7.67</w:t>
            </w:r>
            <m:oMath>
              <m:r>
                <w:rPr>
                  <w:rFonts w:ascii="Cambria Math" w:hAnsi="Cambria Math"/>
                  <w:sz w:val="24"/>
                  <w:szCs w:val="24"/>
                </w:rPr>
                <m:t>±</m:t>
              </m:r>
            </m:oMath>
            <w:r w:rsidRPr="00F73700">
              <w:rPr>
                <w:sz w:val="24"/>
                <w:szCs w:val="24"/>
              </w:rPr>
              <w:t>2.12</w:t>
            </w:r>
          </w:p>
        </w:tc>
        <w:tc>
          <w:tcPr>
            <w:tcW w:w="3493" w:type="dxa"/>
          </w:tcPr>
          <w:p w14:paraId="202898DC" w14:textId="77777777" w:rsidR="00035F36" w:rsidRPr="00F73700" w:rsidRDefault="00035F36" w:rsidP="00327AB7">
            <w:pPr>
              <w:jc w:val="both"/>
              <w:rPr>
                <w:b/>
                <w:bCs/>
                <w:sz w:val="24"/>
                <w:szCs w:val="24"/>
              </w:rPr>
            </w:pPr>
            <w:r w:rsidRPr="00F73700">
              <w:rPr>
                <w:b/>
                <w:bCs/>
                <w:sz w:val="24"/>
                <w:szCs w:val="24"/>
              </w:rPr>
              <w:t>0.040</w:t>
            </w:r>
          </w:p>
        </w:tc>
      </w:tr>
      <w:tr w:rsidR="00035F36" w:rsidRPr="006F4406" w14:paraId="45A3191E" w14:textId="77777777" w:rsidTr="00680B78">
        <w:trPr>
          <w:trHeight w:val="559"/>
        </w:trPr>
        <w:tc>
          <w:tcPr>
            <w:tcW w:w="3700" w:type="dxa"/>
            <w:hideMark/>
          </w:tcPr>
          <w:p w14:paraId="63886214" w14:textId="77777777" w:rsidR="00035F36" w:rsidRPr="00F73700" w:rsidRDefault="00035F36" w:rsidP="00327AB7">
            <w:pPr>
              <w:jc w:val="both"/>
              <w:rPr>
                <w:sz w:val="24"/>
                <w:szCs w:val="24"/>
              </w:rPr>
            </w:pPr>
            <w:r w:rsidRPr="00F73700">
              <w:rPr>
                <w:sz w:val="24"/>
                <w:szCs w:val="24"/>
              </w:rPr>
              <w:t>Bus</w:t>
            </w:r>
          </w:p>
          <w:p w14:paraId="022772BC" w14:textId="77777777" w:rsidR="00035F36" w:rsidRPr="00F73700" w:rsidRDefault="00035F36" w:rsidP="00327AB7">
            <w:pPr>
              <w:jc w:val="both"/>
              <w:rPr>
                <w:b/>
                <w:sz w:val="24"/>
                <w:szCs w:val="24"/>
              </w:rPr>
            </w:pPr>
          </w:p>
        </w:tc>
        <w:tc>
          <w:tcPr>
            <w:tcW w:w="3493" w:type="dxa"/>
          </w:tcPr>
          <w:p w14:paraId="3E694521" w14:textId="77777777" w:rsidR="00035F36" w:rsidRPr="00F73700" w:rsidRDefault="00035F36" w:rsidP="00327AB7">
            <w:pPr>
              <w:jc w:val="both"/>
              <w:rPr>
                <w:sz w:val="24"/>
                <w:szCs w:val="24"/>
              </w:rPr>
            </w:pPr>
            <w:r w:rsidRPr="00F73700">
              <w:rPr>
                <w:sz w:val="24"/>
                <w:szCs w:val="24"/>
              </w:rPr>
              <w:t>7.16</w:t>
            </w:r>
            <m:oMath>
              <m:r>
                <w:rPr>
                  <w:rFonts w:ascii="Cambria Math" w:hAnsi="Cambria Math"/>
                  <w:sz w:val="24"/>
                  <w:szCs w:val="24"/>
                </w:rPr>
                <m:t>±</m:t>
              </m:r>
            </m:oMath>
            <w:r w:rsidRPr="00F73700">
              <w:rPr>
                <w:sz w:val="24"/>
                <w:szCs w:val="24"/>
              </w:rPr>
              <w:t>2.20</w:t>
            </w:r>
          </w:p>
        </w:tc>
        <w:tc>
          <w:tcPr>
            <w:tcW w:w="3493" w:type="dxa"/>
          </w:tcPr>
          <w:p w14:paraId="678DCA9F" w14:textId="77777777" w:rsidR="00035F36" w:rsidRPr="00F73700" w:rsidRDefault="00035F36" w:rsidP="00327AB7">
            <w:pPr>
              <w:jc w:val="both"/>
              <w:rPr>
                <w:sz w:val="24"/>
                <w:szCs w:val="24"/>
              </w:rPr>
            </w:pPr>
          </w:p>
        </w:tc>
      </w:tr>
      <w:tr w:rsidR="00035F36" w:rsidRPr="00ED25E8" w14:paraId="0FC5D94A" w14:textId="77777777" w:rsidTr="00680B78">
        <w:trPr>
          <w:trHeight w:val="288"/>
        </w:trPr>
        <w:tc>
          <w:tcPr>
            <w:tcW w:w="3700" w:type="dxa"/>
            <w:hideMark/>
          </w:tcPr>
          <w:p w14:paraId="1D076832" w14:textId="77777777" w:rsidR="00035F36" w:rsidRPr="00F73700" w:rsidRDefault="00035F36" w:rsidP="00327AB7">
            <w:pPr>
              <w:jc w:val="both"/>
              <w:rPr>
                <w:b/>
                <w:sz w:val="24"/>
                <w:szCs w:val="24"/>
              </w:rPr>
            </w:pPr>
            <w:r w:rsidRPr="00F73700">
              <w:rPr>
                <w:b/>
                <w:sz w:val="24"/>
                <w:szCs w:val="24"/>
              </w:rPr>
              <w:t>Driving location</w:t>
            </w:r>
          </w:p>
        </w:tc>
        <w:tc>
          <w:tcPr>
            <w:tcW w:w="3493" w:type="dxa"/>
          </w:tcPr>
          <w:p w14:paraId="403506E7" w14:textId="77777777" w:rsidR="00035F36" w:rsidRPr="00F73700" w:rsidRDefault="00035F36" w:rsidP="00327AB7">
            <w:pPr>
              <w:jc w:val="both"/>
              <w:rPr>
                <w:b/>
                <w:sz w:val="24"/>
                <w:szCs w:val="24"/>
              </w:rPr>
            </w:pPr>
          </w:p>
        </w:tc>
        <w:tc>
          <w:tcPr>
            <w:tcW w:w="3493" w:type="dxa"/>
          </w:tcPr>
          <w:p w14:paraId="4D56A35C" w14:textId="77777777" w:rsidR="00035F36" w:rsidRPr="00F73700" w:rsidRDefault="00035F36" w:rsidP="00327AB7">
            <w:pPr>
              <w:jc w:val="both"/>
              <w:rPr>
                <w:b/>
                <w:sz w:val="24"/>
                <w:szCs w:val="24"/>
              </w:rPr>
            </w:pPr>
          </w:p>
        </w:tc>
      </w:tr>
      <w:tr w:rsidR="00035F36" w:rsidRPr="006F4406" w14:paraId="77618499" w14:textId="77777777" w:rsidTr="00680B78">
        <w:trPr>
          <w:trHeight w:val="271"/>
        </w:trPr>
        <w:tc>
          <w:tcPr>
            <w:tcW w:w="3700" w:type="dxa"/>
            <w:hideMark/>
          </w:tcPr>
          <w:p w14:paraId="342DAFB2" w14:textId="77777777" w:rsidR="00035F36" w:rsidRPr="00F73700" w:rsidRDefault="00035F36" w:rsidP="00327AB7">
            <w:pPr>
              <w:jc w:val="both"/>
              <w:rPr>
                <w:b/>
                <w:sz w:val="24"/>
                <w:szCs w:val="24"/>
              </w:rPr>
            </w:pPr>
            <w:r w:rsidRPr="00F73700">
              <w:rPr>
                <w:sz w:val="24"/>
                <w:szCs w:val="24"/>
              </w:rPr>
              <w:t>Intra-city</w:t>
            </w:r>
          </w:p>
        </w:tc>
        <w:tc>
          <w:tcPr>
            <w:tcW w:w="3493" w:type="dxa"/>
          </w:tcPr>
          <w:p w14:paraId="57BA01E6" w14:textId="77777777" w:rsidR="00035F36" w:rsidRPr="00F73700" w:rsidRDefault="00035F36" w:rsidP="00327AB7">
            <w:pPr>
              <w:jc w:val="both"/>
              <w:rPr>
                <w:sz w:val="24"/>
                <w:szCs w:val="24"/>
              </w:rPr>
            </w:pPr>
            <w:r w:rsidRPr="00F73700">
              <w:rPr>
                <w:sz w:val="24"/>
                <w:szCs w:val="24"/>
              </w:rPr>
              <w:t>7.42</w:t>
            </w:r>
            <m:oMath>
              <m:r>
                <w:rPr>
                  <w:rFonts w:ascii="Cambria Math" w:hAnsi="Cambria Math"/>
                  <w:sz w:val="24"/>
                  <w:szCs w:val="24"/>
                </w:rPr>
                <m:t>±</m:t>
              </m:r>
            </m:oMath>
            <w:r w:rsidRPr="00F73700">
              <w:rPr>
                <w:sz w:val="24"/>
                <w:szCs w:val="24"/>
              </w:rPr>
              <w:t>2.14</w:t>
            </w:r>
          </w:p>
        </w:tc>
        <w:tc>
          <w:tcPr>
            <w:tcW w:w="3493" w:type="dxa"/>
          </w:tcPr>
          <w:p w14:paraId="15E7C447" w14:textId="77777777" w:rsidR="00035F36" w:rsidRPr="00F73700" w:rsidRDefault="00035F36" w:rsidP="00327AB7">
            <w:pPr>
              <w:jc w:val="both"/>
              <w:rPr>
                <w:sz w:val="24"/>
                <w:szCs w:val="24"/>
              </w:rPr>
            </w:pPr>
            <w:r w:rsidRPr="00F73700">
              <w:rPr>
                <w:sz w:val="24"/>
                <w:szCs w:val="24"/>
              </w:rPr>
              <w:t>0.954</w:t>
            </w:r>
          </w:p>
        </w:tc>
      </w:tr>
      <w:tr w:rsidR="00035F36" w:rsidRPr="006F4406" w14:paraId="797E2EF3" w14:textId="77777777" w:rsidTr="00680B78">
        <w:trPr>
          <w:trHeight w:val="288"/>
        </w:trPr>
        <w:tc>
          <w:tcPr>
            <w:tcW w:w="3700" w:type="dxa"/>
            <w:hideMark/>
          </w:tcPr>
          <w:p w14:paraId="7328D33F" w14:textId="77777777" w:rsidR="00035F36" w:rsidRPr="00F73700" w:rsidRDefault="00035F36" w:rsidP="00327AB7">
            <w:pPr>
              <w:jc w:val="both"/>
              <w:rPr>
                <w:b/>
                <w:sz w:val="24"/>
                <w:szCs w:val="24"/>
              </w:rPr>
            </w:pPr>
            <w:r w:rsidRPr="00F73700">
              <w:rPr>
                <w:sz w:val="24"/>
                <w:szCs w:val="24"/>
              </w:rPr>
              <w:t>Intercity</w:t>
            </w:r>
          </w:p>
        </w:tc>
        <w:tc>
          <w:tcPr>
            <w:tcW w:w="3493" w:type="dxa"/>
          </w:tcPr>
          <w:p w14:paraId="003D06DC" w14:textId="77777777" w:rsidR="00035F36" w:rsidRPr="00F73700" w:rsidRDefault="00035F36" w:rsidP="00327AB7">
            <w:pPr>
              <w:jc w:val="both"/>
              <w:rPr>
                <w:sz w:val="24"/>
                <w:szCs w:val="24"/>
              </w:rPr>
            </w:pPr>
            <w:r w:rsidRPr="00F73700">
              <w:rPr>
                <w:sz w:val="24"/>
                <w:szCs w:val="24"/>
              </w:rPr>
              <w:t>7.40</w:t>
            </w:r>
            <m:oMath>
              <m:r>
                <w:rPr>
                  <w:rFonts w:ascii="Cambria Math" w:hAnsi="Cambria Math"/>
                  <w:sz w:val="24"/>
                  <w:szCs w:val="24"/>
                </w:rPr>
                <m:t>±</m:t>
              </m:r>
            </m:oMath>
            <w:r w:rsidRPr="00F73700">
              <w:rPr>
                <w:sz w:val="24"/>
                <w:szCs w:val="24"/>
              </w:rPr>
              <w:t>2.19</w:t>
            </w:r>
          </w:p>
        </w:tc>
        <w:tc>
          <w:tcPr>
            <w:tcW w:w="3493" w:type="dxa"/>
          </w:tcPr>
          <w:p w14:paraId="403CD9D9" w14:textId="77777777" w:rsidR="00035F36" w:rsidRPr="00F73700" w:rsidRDefault="00035F36" w:rsidP="00327AB7">
            <w:pPr>
              <w:jc w:val="both"/>
              <w:rPr>
                <w:sz w:val="24"/>
                <w:szCs w:val="24"/>
              </w:rPr>
            </w:pPr>
          </w:p>
        </w:tc>
      </w:tr>
      <w:tr w:rsidR="00035F36" w:rsidRPr="006F4406" w14:paraId="6915E512" w14:textId="77777777" w:rsidTr="00680B78">
        <w:trPr>
          <w:trHeight w:val="559"/>
        </w:trPr>
        <w:tc>
          <w:tcPr>
            <w:tcW w:w="3700" w:type="dxa"/>
            <w:hideMark/>
          </w:tcPr>
          <w:p w14:paraId="78DC15B0" w14:textId="77777777" w:rsidR="00035F36" w:rsidRPr="00F73700" w:rsidRDefault="00035F36" w:rsidP="00327AB7">
            <w:pPr>
              <w:jc w:val="both"/>
              <w:rPr>
                <w:sz w:val="24"/>
                <w:szCs w:val="24"/>
              </w:rPr>
            </w:pPr>
            <w:r w:rsidRPr="00F73700">
              <w:rPr>
                <w:sz w:val="24"/>
                <w:szCs w:val="24"/>
              </w:rPr>
              <w:t>Both</w:t>
            </w:r>
          </w:p>
          <w:p w14:paraId="2E38F30E" w14:textId="77777777" w:rsidR="00035F36" w:rsidRPr="00F73700" w:rsidRDefault="00035F36" w:rsidP="00327AB7">
            <w:pPr>
              <w:jc w:val="both"/>
              <w:rPr>
                <w:b/>
                <w:sz w:val="24"/>
                <w:szCs w:val="24"/>
              </w:rPr>
            </w:pPr>
          </w:p>
        </w:tc>
        <w:tc>
          <w:tcPr>
            <w:tcW w:w="3493" w:type="dxa"/>
          </w:tcPr>
          <w:p w14:paraId="59D12C23" w14:textId="77777777" w:rsidR="00035F36" w:rsidRPr="00F73700" w:rsidRDefault="00035F36" w:rsidP="00327AB7">
            <w:pPr>
              <w:jc w:val="both"/>
              <w:rPr>
                <w:sz w:val="24"/>
                <w:szCs w:val="24"/>
              </w:rPr>
            </w:pPr>
            <w:r w:rsidRPr="00F73700">
              <w:rPr>
                <w:sz w:val="24"/>
                <w:szCs w:val="24"/>
              </w:rPr>
              <w:t>7.52</w:t>
            </w:r>
            <m:oMath>
              <m:r>
                <w:rPr>
                  <w:rFonts w:ascii="Cambria Math" w:hAnsi="Cambria Math"/>
                  <w:sz w:val="24"/>
                  <w:szCs w:val="24"/>
                </w:rPr>
                <m:t>±</m:t>
              </m:r>
            </m:oMath>
            <w:r w:rsidRPr="00F73700">
              <w:rPr>
                <w:sz w:val="24"/>
                <w:szCs w:val="24"/>
              </w:rPr>
              <w:t>2.24</w:t>
            </w:r>
          </w:p>
        </w:tc>
        <w:tc>
          <w:tcPr>
            <w:tcW w:w="3493" w:type="dxa"/>
          </w:tcPr>
          <w:p w14:paraId="48972291" w14:textId="77777777" w:rsidR="00035F36" w:rsidRPr="00F73700" w:rsidRDefault="00035F36" w:rsidP="00327AB7">
            <w:pPr>
              <w:jc w:val="both"/>
              <w:rPr>
                <w:sz w:val="24"/>
                <w:szCs w:val="24"/>
              </w:rPr>
            </w:pPr>
          </w:p>
        </w:tc>
      </w:tr>
      <w:tr w:rsidR="00035F36" w:rsidRPr="00ED25E8" w14:paraId="6D8923F8" w14:textId="77777777" w:rsidTr="00680B78">
        <w:trPr>
          <w:trHeight w:val="271"/>
        </w:trPr>
        <w:tc>
          <w:tcPr>
            <w:tcW w:w="3700" w:type="dxa"/>
            <w:hideMark/>
          </w:tcPr>
          <w:p w14:paraId="0801DFEC" w14:textId="77777777" w:rsidR="00035F36" w:rsidRPr="00F73700" w:rsidRDefault="00035F36" w:rsidP="00327AB7">
            <w:pPr>
              <w:jc w:val="both"/>
              <w:rPr>
                <w:b/>
                <w:sz w:val="24"/>
                <w:szCs w:val="24"/>
              </w:rPr>
            </w:pPr>
            <w:r w:rsidRPr="00F73700">
              <w:rPr>
                <w:b/>
                <w:sz w:val="24"/>
                <w:szCs w:val="24"/>
              </w:rPr>
              <w:t>Ethnicity</w:t>
            </w:r>
          </w:p>
        </w:tc>
        <w:tc>
          <w:tcPr>
            <w:tcW w:w="3493" w:type="dxa"/>
          </w:tcPr>
          <w:p w14:paraId="4AF8284A" w14:textId="77777777" w:rsidR="00035F36" w:rsidRPr="00F73700" w:rsidRDefault="00035F36" w:rsidP="00327AB7">
            <w:pPr>
              <w:jc w:val="both"/>
              <w:rPr>
                <w:b/>
                <w:sz w:val="24"/>
                <w:szCs w:val="24"/>
              </w:rPr>
            </w:pPr>
          </w:p>
        </w:tc>
        <w:tc>
          <w:tcPr>
            <w:tcW w:w="3493" w:type="dxa"/>
          </w:tcPr>
          <w:p w14:paraId="2D2E8AA2" w14:textId="77777777" w:rsidR="00035F36" w:rsidRPr="00F73700" w:rsidRDefault="00035F36" w:rsidP="00327AB7">
            <w:pPr>
              <w:jc w:val="both"/>
              <w:rPr>
                <w:b/>
                <w:sz w:val="24"/>
                <w:szCs w:val="24"/>
              </w:rPr>
            </w:pPr>
          </w:p>
        </w:tc>
      </w:tr>
      <w:tr w:rsidR="00035F36" w:rsidRPr="006F4406" w14:paraId="70400AE9" w14:textId="77777777" w:rsidTr="00680B78">
        <w:trPr>
          <w:trHeight w:val="288"/>
        </w:trPr>
        <w:tc>
          <w:tcPr>
            <w:tcW w:w="3700" w:type="dxa"/>
            <w:hideMark/>
          </w:tcPr>
          <w:p w14:paraId="4135C6FF" w14:textId="77777777" w:rsidR="00035F36" w:rsidRPr="00F73700" w:rsidRDefault="00035F36" w:rsidP="00327AB7">
            <w:pPr>
              <w:jc w:val="both"/>
              <w:rPr>
                <w:b/>
                <w:sz w:val="24"/>
                <w:szCs w:val="24"/>
              </w:rPr>
            </w:pPr>
            <w:r w:rsidRPr="00F73700">
              <w:rPr>
                <w:sz w:val="24"/>
                <w:szCs w:val="24"/>
              </w:rPr>
              <w:t>Yoruba</w:t>
            </w:r>
          </w:p>
        </w:tc>
        <w:tc>
          <w:tcPr>
            <w:tcW w:w="3493" w:type="dxa"/>
          </w:tcPr>
          <w:p w14:paraId="471FFFAD" w14:textId="77777777" w:rsidR="00035F36" w:rsidRPr="00F73700" w:rsidRDefault="00035F36" w:rsidP="00327AB7">
            <w:pPr>
              <w:jc w:val="both"/>
              <w:rPr>
                <w:sz w:val="24"/>
                <w:szCs w:val="24"/>
              </w:rPr>
            </w:pPr>
            <w:r w:rsidRPr="00F73700">
              <w:rPr>
                <w:sz w:val="24"/>
                <w:szCs w:val="24"/>
              </w:rPr>
              <w:t>7.40</w:t>
            </w:r>
            <m:oMath>
              <m:r>
                <w:rPr>
                  <w:rFonts w:ascii="Cambria Math" w:hAnsi="Cambria Math"/>
                  <w:sz w:val="24"/>
                  <w:szCs w:val="24"/>
                </w:rPr>
                <m:t>±</m:t>
              </m:r>
            </m:oMath>
            <w:r w:rsidRPr="00F73700">
              <w:rPr>
                <w:sz w:val="24"/>
                <w:szCs w:val="24"/>
              </w:rPr>
              <w:t>2.18</w:t>
            </w:r>
          </w:p>
        </w:tc>
        <w:tc>
          <w:tcPr>
            <w:tcW w:w="3493" w:type="dxa"/>
          </w:tcPr>
          <w:p w14:paraId="31A05DED" w14:textId="77777777" w:rsidR="00035F36" w:rsidRPr="00F73700" w:rsidRDefault="00035F36" w:rsidP="00327AB7">
            <w:pPr>
              <w:jc w:val="both"/>
              <w:rPr>
                <w:sz w:val="24"/>
                <w:szCs w:val="24"/>
              </w:rPr>
            </w:pPr>
            <w:r w:rsidRPr="00F73700">
              <w:rPr>
                <w:sz w:val="24"/>
                <w:szCs w:val="24"/>
              </w:rPr>
              <w:t>0.460</w:t>
            </w:r>
          </w:p>
        </w:tc>
      </w:tr>
      <w:tr w:rsidR="00035F36" w:rsidRPr="006F4406" w14:paraId="3B6404C8" w14:textId="77777777" w:rsidTr="00680B78">
        <w:trPr>
          <w:trHeight w:val="271"/>
        </w:trPr>
        <w:tc>
          <w:tcPr>
            <w:tcW w:w="3700" w:type="dxa"/>
            <w:hideMark/>
          </w:tcPr>
          <w:p w14:paraId="63EF873A" w14:textId="77777777" w:rsidR="00035F36" w:rsidRPr="00F73700" w:rsidRDefault="00035F36" w:rsidP="00327AB7">
            <w:pPr>
              <w:jc w:val="both"/>
              <w:rPr>
                <w:b/>
                <w:sz w:val="24"/>
                <w:szCs w:val="24"/>
              </w:rPr>
            </w:pPr>
            <w:r w:rsidRPr="00F73700">
              <w:rPr>
                <w:sz w:val="24"/>
                <w:szCs w:val="24"/>
              </w:rPr>
              <w:t>Non-Yoruba</w:t>
            </w:r>
          </w:p>
        </w:tc>
        <w:tc>
          <w:tcPr>
            <w:tcW w:w="3493" w:type="dxa"/>
          </w:tcPr>
          <w:p w14:paraId="77239C33" w14:textId="77777777" w:rsidR="00035F36" w:rsidRPr="00F73700" w:rsidRDefault="00035F36" w:rsidP="00327AB7">
            <w:pPr>
              <w:jc w:val="both"/>
              <w:rPr>
                <w:sz w:val="24"/>
                <w:szCs w:val="24"/>
              </w:rPr>
            </w:pPr>
            <w:r w:rsidRPr="00F73700">
              <w:rPr>
                <w:sz w:val="24"/>
                <w:szCs w:val="24"/>
              </w:rPr>
              <w:t>7.78</w:t>
            </w:r>
            <m:oMath>
              <m:r>
                <w:rPr>
                  <w:rFonts w:ascii="Cambria Math" w:hAnsi="Cambria Math"/>
                  <w:sz w:val="24"/>
                  <w:szCs w:val="24"/>
                </w:rPr>
                <m:t>±</m:t>
              </m:r>
            </m:oMath>
            <w:r w:rsidRPr="00F73700">
              <w:rPr>
                <w:sz w:val="24"/>
                <w:szCs w:val="24"/>
              </w:rPr>
              <w:t>2.01</w:t>
            </w:r>
          </w:p>
        </w:tc>
        <w:tc>
          <w:tcPr>
            <w:tcW w:w="3493" w:type="dxa"/>
          </w:tcPr>
          <w:p w14:paraId="2C2C5274" w14:textId="77777777" w:rsidR="00035F36" w:rsidRPr="00F73700" w:rsidRDefault="00035F36" w:rsidP="00327AB7">
            <w:pPr>
              <w:jc w:val="both"/>
              <w:rPr>
                <w:sz w:val="24"/>
                <w:szCs w:val="24"/>
              </w:rPr>
            </w:pPr>
          </w:p>
        </w:tc>
      </w:tr>
    </w:tbl>
    <w:p w14:paraId="071841EE" w14:textId="77777777" w:rsidR="00035F36" w:rsidRPr="005B432A" w:rsidRDefault="00035F36" w:rsidP="00327AB7">
      <w:pPr>
        <w:jc w:val="both"/>
        <w:rPr>
          <w:lang w:val="en-GB"/>
        </w:rPr>
      </w:pPr>
    </w:p>
    <w:p w14:paraId="1D09330F" w14:textId="77777777" w:rsidR="00035F36" w:rsidRDefault="00035F36" w:rsidP="00327AB7">
      <w:pPr>
        <w:pStyle w:val="TableParagraph"/>
        <w:spacing w:line="360" w:lineRule="auto"/>
        <w:jc w:val="both"/>
        <w:rPr>
          <w:szCs w:val="24"/>
        </w:rPr>
      </w:pPr>
    </w:p>
    <w:p w14:paraId="04F893EE" w14:textId="77777777" w:rsidR="00035F36" w:rsidRDefault="00035F36" w:rsidP="00327AB7">
      <w:pPr>
        <w:pStyle w:val="TableParagraph"/>
        <w:spacing w:line="360" w:lineRule="auto"/>
        <w:jc w:val="both"/>
        <w:rPr>
          <w:szCs w:val="24"/>
        </w:rPr>
      </w:pPr>
    </w:p>
    <w:p w14:paraId="4F4FBDE5" w14:textId="77777777" w:rsidR="00035F36" w:rsidRDefault="00035F36" w:rsidP="00327AB7">
      <w:pPr>
        <w:pStyle w:val="TableParagraph"/>
        <w:spacing w:line="360" w:lineRule="auto"/>
        <w:jc w:val="both"/>
        <w:rPr>
          <w:szCs w:val="24"/>
        </w:rPr>
      </w:pPr>
    </w:p>
    <w:p w14:paraId="4134C904" w14:textId="77777777" w:rsidR="00035F36" w:rsidRDefault="00035F36" w:rsidP="00327AB7">
      <w:pPr>
        <w:pStyle w:val="TableParagraph"/>
        <w:spacing w:line="360" w:lineRule="auto"/>
        <w:jc w:val="both"/>
        <w:rPr>
          <w:szCs w:val="24"/>
        </w:rPr>
      </w:pPr>
    </w:p>
    <w:p w14:paraId="21107B97" w14:textId="77777777" w:rsidR="00035F36" w:rsidRDefault="00035F36" w:rsidP="00327AB7">
      <w:pPr>
        <w:pStyle w:val="TableParagraph"/>
        <w:spacing w:line="360" w:lineRule="auto"/>
        <w:jc w:val="both"/>
        <w:rPr>
          <w:szCs w:val="24"/>
        </w:rPr>
      </w:pPr>
    </w:p>
    <w:p w14:paraId="1062213B" w14:textId="77777777" w:rsidR="00035F36" w:rsidRDefault="00035F36" w:rsidP="00327AB7">
      <w:pPr>
        <w:pStyle w:val="TableParagraph"/>
        <w:spacing w:line="360" w:lineRule="auto"/>
        <w:jc w:val="both"/>
        <w:rPr>
          <w:szCs w:val="24"/>
        </w:rPr>
      </w:pPr>
    </w:p>
    <w:p w14:paraId="1FA191F4" w14:textId="77777777" w:rsidR="00035F36" w:rsidRDefault="00035F36" w:rsidP="00327AB7">
      <w:pPr>
        <w:pStyle w:val="TableParagraph"/>
        <w:spacing w:line="360" w:lineRule="auto"/>
        <w:jc w:val="both"/>
        <w:rPr>
          <w:szCs w:val="24"/>
        </w:rPr>
      </w:pPr>
    </w:p>
    <w:p w14:paraId="47FE5E8D" w14:textId="77777777" w:rsidR="00035F36" w:rsidRDefault="00035F36" w:rsidP="00327AB7">
      <w:pPr>
        <w:pStyle w:val="TableParagraph"/>
        <w:spacing w:line="360" w:lineRule="auto"/>
        <w:jc w:val="both"/>
        <w:rPr>
          <w:szCs w:val="24"/>
        </w:rPr>
      </w:pPr>
    </w:p>
    <w:p w14:paraId="302129D3" w14:textId="37B22DAC" w:rsidR="00BC6C47" w:rsidRPr="006F4406" w:rsidRDefault="00BC6C47" w:rsidP="00327AB7">
      <w:pPr>
        <w:pStyle w:val="TableParagraph"/>
        <w:spacing w:line="360" w:lineRule="auto"/>
        <w:jc w:val="both"/>
        <w:rPr>
          <w:szCs w:val="24"/>
        </w:rPr>
      </w:pPr>
      <w:r w:rsidRPr="006F4406">
        <w:rPr>
          <w:szCs w:val="24"/>
        </w:rPr>
        <w:lastRenderedPageBreak/>
        <w:t xml:space="preserve"> Preventive Procedures Utilized by </w:t>
      </w:r>
      <w:r w:rsidR="00B603C9">
        <w:rPr>
          <w:szCs w:val="24"/>
        </w:rPr>
        <w:t xml:space="preserve">Mobile Traditional nail cutters and barbers </w:t>
      </w:r>
      <w:r w:rsidRPr="006F4406">
        <w:rPr>
          <w:szCs w:val="24"/>
        </w:rPr>
        <w:t>in Akinyele Local Government.</w:t>
      </w:r>
    </w:p>
    <w:p w14:paraId="0A62E38E" w14:textId="2363D187" w:rsidR="00BC6C47" w:rsidRPr="006F4406" w:rsidRDefault="000F356A" w:rsidP="00327AB7">
      <w:pPr>
        <w:spacing w:line="360" w:lineRule="auto"/>
        <w:jc w:val="both"/>
        <w:rPr>
          <w:rFonts w:ascii="Times New Roman" w:hAnsi="Times New Roman" w:cs="Times New Roman"/>
          <w:b/>
          <w:bCs/>
          <w:sz w:val="24"/>
          <w:szCs w:val="24"/>
        </w:rPr>
      </w:pPr>
      <w:r>
        <w:rPr>
          <w:rFonts w:ascii="Times New Roman" w:hAnsi="Times New Roman" w:cs="Times New Roman"/>
          <w:bCs/>
          <w:sz w:val="24"/>
          <w:szCs w:val="24"/>
        </w:rPr>
        <w:t>Table 7 below</w:t>
      </w:r>
      <w:r w:rsidR="00B531B9">
        <w:rPr>
          <w:rFonts w:ascii="Times New Roman" w:hAnsi="Times New Roman" w:cs="Times New Roman"/>
          <w:bCs/>
          <w:sz w:val="24"/>
          <w:szCs w:val="24"/>
        </w:rPr>
        <w:t xml:space="preserve"> </w:t>
      </w:r>
      <w:r w:rsidR="00BC6C47" w:rsidRPr="006F4406">
        <w:rPr>
          <w:rFonts w:ascii="Times New Roman" w:hAnsi="Times New Roman" w:cs="Times New Roman"/>
          <w:bCs/>
          <w:sz w:val="24"/>
          <w:szCs w:val="24"/>
        </w:rPr>
        <w:t>presents an examination of the preventive procedures employed by mobile traditional barbers and nail cutters before providing their services. The results explain the practices and habits of these service providers and highlight some concerning trends in terms of hygiene and safety.</w:t>
      </w:r>
      <w:r w:rsidR="00B724BE">
        <w:rPr>
          <w:rFonts w:ascii="Times New Roman" w:hAnsi="Times New Roman" w:cs="Times New Roman"/>
          <w:b/>
          <w:bCs/>
          <w:sz w:val="24"/>
          <w:szCs w:val="24"/>
        </w:rPr>
        <w:t xml:space="preserve"> </w:t>
      </w:r>
      <w:r w:rsidR="00BC6C47" w:rsidRPr="006F4406">
        <w:rPr>
          <w:rFonts w:ascii="Times New Roman" w:hAnsi="Times New Roman" w:cs="Times New Roman"/>
          <w:bCs/>
          <w:sz w:val="24"/>
          <w:szCs w:val="24"/>
        </w:rPr>
        <w:t>A significant majority (69.3%) of traditional barbers and nail cutters were reported to undertake no specific preventive measures to curb the spread of germs, diseases, or viruses to their potential customers before rendering their services. This is a significant cause for concern as it suggests a lack of awareness and adherence to basic hygiene practices, which puts customers at risk of contamination. Meanwhile, only a very small percentage, namely 0.7%, washed their equipment with soap and water before providing their services. While this approach is a step towards cleanliness, it is worth noting that it may not be entirely effective in preventing the transmission of certain viruses and diseases. Furthermore, a minority, constituting 30.0% of traditional barbers and nail cutters, resorted to using a lighter to sanitize the edges of their equipment as a means of controlling the spread of viruses and contamination. While this approach may offer some level of disinfection, it falls short of modern standards for hygiene and safety.</w:t>
      </w:r>
    </w:p>
    <w:p w14:paraId="0EC085D9" w14:textId="182575DD" w:rsidR="00BC6C47" w:rsidRPr="006F4406" w:rsidRDefault="00BC6C47" w:rsidP="00327AB7">
      <w:pPr>
        <w:spacing w:line="360" w:lineRule="auto"/>
        <w:jc w:val="both"/>
        <w:rPr>
          <w:rFonts w:ascii="Times New Roman" w:hAnsi="Times New Roman" w:cs="Times New Roman"/>
          <w:b/>
          <w:bCs/>
          <w:sz w:val="24"/>
          <w:szCs w:val="24"/>
        </w:rPr>
      </w:pPr>
      <w:r w:rsidRPr="006F4406">
        <w:rPr>
          <w:rFonts w:ascii="Times New Roman" w:hAnsi="Times New Roman" w:cs="Times New Roman"/>
          <w:bCs/>
          <w:sz w:val="24"/>
          <w:szCs w:val="24"/>
        </w:rPr>
        <w:t xml:space="preserve">The overall results indicate that a substantial portion of traditional barbers and nail cutters (70.3%) do not employ adequate preventive procedures to ensure the safety and hygiene of their services. </w:t>
      </w:r>
    </w:p>
    <w:p w14:paraId="6B875BD8" w14:textId="77777777" w:rsidR="004A250B" w:rsidRDefault="004A250B" w:rsidP="00327AB7">
      <w:pPr>
        <w:pStyle w:val="TableParagraph"/>
        <w:spacing w:line="360" w:lineRule="auto"/>
        <w:jc w:val="both"/>
        <w:rPr>
          <w:szCs w:val="24"/>
        </w:rPr>
      </w:pPr>
    </w:p>
    <w:p w14:paraId="2C4DECE5" w14:textId="5CE5B5BF" w:rsidR="00BC6C47" w:rsidRPr="006F4406" w:rsidRDefault="000853DF" w:rsidP="00327AB7">
      <w:pPr>
        <w:pStyle w:val="TableParagraph"/>
        <w:spacing w:line="360" w:lineRule="auto"/>
        <w:jc w:val="both"/>
        <w:rPr>
          <w:szCs w:val="24"/>
        </w:rPr>
      </w:pPr>
      <w:r w:rsidRPr="006F4406">
        <w:rPr>
          <w:szCs w:val="24"/>
        </w:rPr>
        <w:t>Table</w:t>
      </w:r>
      <w:r w:rsidR="00C8223E">
        <w:rPr>
          <w:szCs w:val="24"/>
        </w:rPr>
        <w:t xml:space="preserve"> </w:t>
      </w:r>
      <w:proofErr w:type="gramStart"/>
      <w:r w:rsidRPr="006F4406">
        <w:rPr>
          <w:szCs w:val="24"/>
        </w:rPr>
        <w:t xml:space="preserve">7 </w:t>
      </w:r>
      <w:r w:rsidR="00BC6C47" w:rsidRPr="006F4406">
        <w:rPr>
          <w:szCs w:val="24"/>
        </w:rPr>
        <w:t>:</w:t>
      </w:r>
      <w:proofErr w:type="gramEnd"/>
      <w:r w:rsidR="00BC6C47" w:rsidRPr="006F4406">
        <w:rPr>
          <w:szCs w:val="24"/>
        </w:rPr>
        <w:t xml:space="preserve"> Preventive Procedures Utilized by </w:t>
      </w:r>
      <w:r w:rsidR="00B603C9">
        <w:rPr>
          <w:szCs w:val="24"/>
        </w:rPr>
        <w:t xml:space="preserve">Mobile traditional nail cutters and barbers </w:t>
      </w:r>
      <w:r w:rsidR="00B63EA0" w:rsidRPr="006F4406">
        <w:rPr>
          <w:szCs w:val="24"/>
        </w:rPr>
        <w:t xml:space="preserve">in </w:t>
      </w:r>
      <w:r w:rsidR="00BC6C47" w:rsidRPr="006F4406">
        <w:rPr>
          <w:szCs w:val="24"/>
        </w:rPr>
        <w:t>Ibadan Akinyele Local Government.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C6C47" w:rsidRPr="006F4406" w14:paraId="2DB9B75C" w14:textId="77777777" w:rsidTr="00BC6C47">
        <w:tc>
          <w:tcPr>
            <w:tcW w:w="4675" w:type="dxa"/>
            <w:tcBorders>
              <w:top w:val="single" w:sz="4" w:space="0" w:color="auto"/>
              <w:left w:val="nil"/>
              <w:bottom w:val="single" w:sz="4" w:space="0" w:color="auto"/>
              <w:right w:val="nil"/>
            </w:tcBorders>
          </w:tcPr>
          <w:p w14:paraId="4485C550" w14:textId="77777777" w:rsidR="00BC6C47" w:rsidRPr="006F4406" w:rsidRDefault="00BC6C47" w:rsidP="00327AB7">
            <w:pPr>
              <w:spacing w:line="360" w:lineRule="auto"/>
              <w:jc w:val="both"/>
              <w:rPr>
                <w:b/>
                <w:bCs/>
                <w:sz w:val="24"/>
                <w:szCs w:val="24"/>
              </w:rPr>
            </w:pPr>
          </w:p>
        </w:tc>
        <w:tc>
          <w:tcPr>
            <w:tcW w:w="4675" w:type="dxa"/>
            <w:tcBorders>
              <w:top w:val="single" w:sz="4" w:space="0" w:color="auto"/>
              <w:left w:val="nil"/>
              <w:bottom w:val="single" w:sz="4" w:space="0" w:color="auto"/>
              <w:right w:val="nil"/>
            </w:tcBorders>
            <w:hideMark/>
          </w:tcPr>
          <w:p w14:paraId="5AEF69C6" w14:textId="77777777" w:rsidR="00BC6C47" w:rsidRPr="006F4406" w:rsidRDefault="00BC6C47" w:rsidP="00327AB7">
            <w:pPr>
              <w:spacing w:line="360" w:lineRule="auto"/>
              <w:jc w:val="both"/>
              <w:rPr>
                <w:b/>
                <w:bCs/>
                <w:sz w:val="24"/>
                <w:szCs w:val="24"/>
              </w:rPr>
            </w:pPr>
            <w:r w:rsidRPr="006F4406">
              <w:rPr>
                <w:bCs/>
                <w:sz w:val="24"/>
                <w:szCs w:val="24"/>
              </w:rPr>
              <w:t>Frequency (%)</w:t>
            </w:r>
          </w:p>
        </w:tc>
      </w:tr>
      <w:tr w:rsidR="00BC6C47" w:rsidRPr="006F4406" w14:paraId="6EAB1B83" w14:textId="77777777" w:rsidTr="00BC6C47">
        <w:tc>
          <w:tcPr>
            <w:tcW w:w="4675" w:type="dxa"/>
            <w:tcBorders>
              <w:top w:val="single" w:sz="4" w:space="0" w:color="auto"/>
              <w:left w:val="nil"/>
              <w:bottom w:val="nil"/>
              <w:right w:val="nil"/>
            </w:tcBorders>
            <w:hideMark/>
          </w:tcPr>
          <w:p w14:paraId="48BC0383" w14:textId="77777777" w:rsidR="00BC6C47" w:rsidRPr="006F4406" w:rsidRDefault="00BC6C47" w:rsidP="00327AB7">
            <w:pPr>
              <w:spacing w:line="360" w:lineRule="auto"/>
              <w:jc w:val="both"/>
              <w:rPr>
                <w:b/>
                <w:sz w:val="24"/>
                <w:szCs w:val="24"/>
              </w:rPr>
            </w:pPr>
            <w:r w:rsidRPr="006F4406">
              <w:rPr>
                <w:sz w:val="24"/>
                <w:szCs w:val="24"/>
              </w:rPr>
              <w:t>Before providing the service, what actions did the service provider take?</w:t>
            </w:r>
          </w:p>
        </w:tc>
        <w:tc>
          <w:tcPr>
            <w:tcW w:w="4675" w:type="dxa"/>
            <w:tcBorders>
              <w:top w:val="single" w:sz="4" w:space="0" w:color="auto"/>
              <w:left w:val="nil"/>
              <w:bottom w:val="nil"/>
              <w:right w:val="nil"/>
            </w:tcBorders>
          </w:tcPr>
          <w:p w14:paraId="6FDF902E" w14:textId="77777777" w:rsidR="00BC6C47" w:rsidRPr="006F4406" w:rsidRDefault="00BC6C47" w:rsidP="00327AB7">
            <w:pPr>
              <w:spacing w:line="360" w:lineRule="auto"/>
              <w:jc w:val="both"/>
              <w:rPr>
                <w:b/>
                <w:sz w:val="24"/>
                <w:szCs w:val="24"/>
              </w:rPr>
            </w:pPr>
          </w:p>
        </w:tc>
      </w:tr>
      <w:tr w:rsidR="00BC6C47" w:rsidRPr="006F4406" w14:paraId="77AEBF4D" w14:textId="77777777" w:rsidTr="00BC6C47">
        <w:tc>
          <w:tcPr>
            <w:tcW w:w="4675" w:type="dxa"/>
            <w:tcBorders>
              <w:top w:val="nil"/>
              <w:left w:val="nil"/>
              <w:bottom w:val="nil"/>
              <w:right w:val="nil"/>
            </w:tcBorders>
            <w:hideMark/>
          </w:tcPr>
          <w:p w14:paraId="354B5286" w14:textId="77777777" w:rsidR="00BC6C47" w:rsidRPr="006F4406" w:rsidRDefault="00BC6C47" w:rsidP="00327AB7">
            <w:pPr>
              <w:spacing w:line="360" w:lineRule="auto"/>
              <w:jc w:val="both"/>
              <w:rPr>
                <w:b/>
                <w:sz w:val="24"/>
                <w:szCs w:val="24"/>
              </w:rPr>
            </w:pPr>
            <w:r w:rsidRPr="006F4406">
              <w:rPr>
                <w:sz w:val="24"/>
                <w:szCs w:val="24"/>
              </w:rPr>
              <w:t>Did nothing</w:t>
            </w:r>
          </w:p>
        </w:tc>
        <w:tc>
          <w:tcPr>
            <w:tcW w:w="4675" w:type="dxa"/>
            <w:tcBorders>
              <w:top w:val="nil"/>
              <w:left w:val="nil"/>
              <w:bottom w:val="nil"/>
              <w:right w:val="nil"/>
            </w:tcBorders>
            <w:hideMark/>
          </w:tcPr>
          <w:p w14:paraId="25A9A1BE" w14:textId="77777777" w:rsidR="00BC6C47" w:rsidRPr="006F4406" w:rsidRDefault="00BC6C47" w:rsidP="00327AB7">
            <w:pPr>
              <w:spacing w:line="360" w:lineRule="auto"/>
              <w:jc w:val="both"/>
              <w:rPr>
                <w:b/>
                <w:sz w:val="24"/>
                <w:szCs w:val="24"/>
              </w:rPr>
            </w:pPr>
            <w:r w:rsidRPr="006F4406">
              <w:rPr>
                <w:sz w:val="24"/>
                <w:szCs w:val="24"/>
              </w:rPr>
              <w:t>215 (69.3)</w:t>
            </w:r>
          </w:p>
        </w:tc>
      </w:tr>
      <w:tr w:rsidR="00BC6C47" w:rsidRPr="006F4406" w14:paraId="154495FB" w14:textId="77777777" w:rsidTr="00BC6C47">
        <w:tc>
          <w:tcPr>
            <w:tcW w:w="4675" w:type="dxa"/>
            <w:tcBorders>
              <w:top w:val="nil"/>
              <w:left w:val="nil"/>
              <w:bottom w:val="nil"/>
              <w:right w:val="nil"/>
            </w:tcBorders>
            <w:hideMark/>
          </w:tcPr>
          <w:p w14:paraId="05EDDF8B" w14:textId="77777777" w:rsidR="00BC6C47" w:rsidRPr="006F4406" w:rsidRDefault="00BC6C47" w:rsidP="00327AB7">
            <w:pPr>
              <w:spacing w:line="360" w:lineRule="auto"/>
              <w:jc w:val="both"/>
              <w:rPr>
                <w:b/>
                <w:sz w:val="24"/>
                <w:szCs w:val="24"/>
              </w:rPr>
            </w:pPr>
            <w:r w:rsidRPr="006F4406">
              <w:rPr>
                <w:sz w:val="24"/>
                <w:szCs w:val="24"/>
              </w:rPr>
              <w:t>Use a gas lighter to burn the equipment's edge</w:t>
            </w:r>
          </w:p>
        </w:tc>
        <w:tc>
          <w:tcPr>
            <w:tcW w:w="4675" w:type="dxa"/>
            <w:tcBorders>
              <w:top w:val="nil"/>
              <w:left w:val="nil"/>
              <w:bottom w:val="nil"/>
              <w:right w:val="nil"/>
            </w:tcBorders>
            <w:hideMark/>
          </w:tcPr>
          <w:p w14:paraId="11A580A3" w14:textId="77777777" w:rsidR="00BC6C47" w:rsidRPr="006F4406" w:rsidRDefault="00BC6C47" w:rsidP="00327AB7">
            <w:pPr>
              <w:spacing w:line="360" w:lineRule="auto"/>
              <w:jc w:val="both"/>
              <w:rPr>
                <w:b/>
                <w:sz w:val="24"/>
                <w:szCs w:val="24"/>
              </w:rPr>
            </w:pPr>
            <w:r w:rsidRPr="006F4406">
              <w:rPr>
                <w:sz w:val="24"/>
                <w:szCs w:val="24"/>
              </w:rPr>
              <w:t>93 (30.0)</w:t>
            </w:r>
          </w:p>
        </w:tc>
      </w:tr>
      <w:tr w:rsidR="00BC6C47" w:rsidRPr="006F4406" w14:paraId="4450DA10" w14:textId="77777777" w:rsidTr="00BC6C47">
        <w:tc>
          <w:tcPr>
            <w:tcW w:w="4675" w:type="dxa"/>
            <w:tcBorders>
              <w:top w:val="nil"/>
              <w:left w:val="nil"/>
              <w:bottom w:val="single" w:sz="4" w:space="0" w:color="auto"/>
              <w:right w:val="nil"/>
            </w:tcBorders>
            <w:hideMark/>
          </w:tcPr>
          <w:p w14:paraId="033A6A78" w14:textId="77777777" w:rsidR="00BC6C47" w:rsidRPr="006F4406" w:rsidRDefault="00BC6C47" w:rsidP="00327AB7">
            <w:pPr>
              <w:spacing w:line="360" w:lineRule="auto"/>
              <w:jc w:val="both"/>
              <w:rPr>
                <w:b/>
                <w:sz w:val="24"/>
                <w:szCs w:val="24"/>
              </w:rPr>
            </w:pPr>
            <w:r w:rsidRPr="006F4406">
              <w:rPr>
                <w:sz w:val="24"/>
                <w:szCs w:val="24"/>
              </w:rPr>
              <w:t>Washed with soap and water</w:t>
            </w:r>
          </w:p>
        </w:tc>
        <w:tc>
          <w:tcPr>
            <w:tcW w:w="4675" w:type="dxa"/>
            <w:tcBorders>
              <w:top w:val="nil"/>
              <w:left w:val="nil"/>
              <w:bottom w:val="single" w:sz="4" w:space="0" w:color="auto"/>
              <w:right w:val="nil"/>
            </w:tcBorders>
            <w:hideMark/>
          </w:tcPr>
          <w:p w14:paraId="73133E7B" w14:textId="77777777" w:rsidR="00BC6C47" w:rsidRPr="006F4406" w:rsidRDefault="00BC6C47" w:rsidP="00327AB7">
            <w:pPr>
              <w:spacing w:line="360" w:lineRule="auto"/>
              <w:jc w:val="both"/>
              <w:rPr>
                <w:b/>
                <w:sz w:val="24"/>
                <w:szCs w:val="24"/>
              </w:rPr>
            </w:pPr>
            <w:r w:rsidRPr="006F4406">
              <w:rPr>
                <w:sz w:val="24"/>
                <w:szCs w:val="24"/>
              </w:rPr>
              <w:t>2 (0.7)</w:t>
            </w:r>
          </w:p>
        </w:tc>
      </w:tr>
    </w:tbl>
    <w:p w14:paraId="6CCA7F70" w14:textId="77777777" w:rsidR="00BC6C47" w:rsidRPr="006F4406" w:rsidRDefault="00BC6C47" w:rsidP="00327AB7">
      <w:pPr>
        <w:spacing w:line="360" w:lineRule="auto"/>
        <w:jc w:val="both"/>
        <w:rPr>
          <w:rFonts w:ascii="Times New Roman" w:hAnsi="Times New Roman" w:cs="Times New Roman"/>
          <w:kern w:val="2"/>
          <w:sz w:val="24"/>
          <w:szCs w:val="24"/>
          <w14:ligatures w14:val="standardContextual"/>
        </w:rPr>
      </w:pPr>
    </w:p>
    <w:p w14:paraId="76D6FF25" w14:textId="77777777" w:rsidR="00327AB7" w:rsidRDefault="00327AB7" w:rsidP="00327AB7">
      <w:pPr>
        <w:pStyle w:val="BodyText"/>
        <w:spacing w:line="360" w:lineRule="auto"/>
        <w:jc w:val="both"/>
        <w:rPr>
          <w:szCs w:val="24"/>
        </w:rPr>
      </w:pPr>
    </w:p>
    <w:p w14:paraId="31072E6C" w14:textId="77777777" w:rsidR="00327AB7" w:rsidRDefault="00327AB7" w:rsidP="00327AB7">
      <w:pPr>
        <w:pStyle w:val="BodyText"/>
        <w:spacing w:line="360" w:lineRule="auto"/>
        <w:jc w:val="both"/>
        <w:rPr>
          <w:szCs w:val="24"/>
        </w:rPr>
      </w:pPr>
    </w:p>
    <w:p w14:paraId="0A9BB04A" w14:textId="12B5CDA6" w:rsidR="00B63EA0" w:rsidRPr="006F4406" w:rsidRDefault="000853DF" w:rsidP="00327AB7">
      <w:pPr>
        <w:pStyle w:val="BodyText"/>
        <w:spacing w:line="360" w:lineRule="auto"/>
        <w:jc w:val="both"/>
        <w:rPr>
          <w:szCs w:val="24"/>
        </w:rPr>
      </w:pPr>
      <w:r w:rsidRPr="006F4406">
        <w:rPr>
          <w:szCs w:val="24"/>
        </w:rPr>
        <w:lastRenderedPageBreak/>
        <w:t>Findings from qualitative data</w:t>
      </w:r>
      <w:r w:rsidR="00B63EA0" w:rsidRPr="006F4406">
        <w:rPr>
          <w:szCs w:val="24"/>
        </w:rPr>
        <w:t>.</w:t>
      </w:r>
    </w:p>
    <w:p w14:paraId="11E21656" w14:textId="77777777" w:rsidR="00B63EA0" w:rsidRPr="006F4406" w:rsidRDefault="00B63EA0" w:rsidP="00327AB7">
      <w:pPr>
        <w:spacing w:line="360" w:lineRule="auto"/>
        <w:jc w:val="both"/>
        <w:rPr>
          <w:rFonts w:ascii="Times New Roman" w:hAnsi="Times New Roman" w:cs="Times New Roman"/>
          <w:b/>
          <w:sz w:val="24"/>
          <w:szCs w:val="24"/>
        </w:rPr>
      </w:pPr>
      <w:r w:rsidRPr="006F4406">
        <w:rPr>
          <w:rFonts w:ascii="Times New Roman" w:hAnsi="Times New Roman" w:cs="Times New Roman"/>
          <w:bCs/>
          <w:sz w:val="24"/>
          <w:szCs w:val="24"/>
        </w:rPr>
        <w:t xml:space="preserve">Twelve (12) mobile traditional nail cutters were interviewed. The age distribution was between 18-28 years. All the mobile traditional nail </w:t>
      </w:r>
      <w:r w:rsidRPr="000F356A">
        <w:rPr>
          <w:rFonts w:ascii="Times New Roman" w:hAnsi="Times New Roman" w:cs="Times New Roman"/>
          <w:bCs/>
          <w:sz w:val="24"/>
          <w:szCs w:val="24"/>
        </w:rPr>
        <w:t>cutters interviews were from the</w:t>
      </w:r>
      <w:r w:rsidRPr="006F4406">
        <w:rPr>
          <w:rFonts w:ascii="Times New Roman" w:hAnsi="Times New Roman" w:cs="Times New Roman"/>
          <w:b/>
          <w:bCs/>
          <w:sz w:val="24"/>
          <w:szCs w:val="24"/>
        </w:rPr>
        <w:t xml:space="preserve"> N</w:t>
      </w:r>
      <w:r w:rsidRPr="006F4406">
        <w:rPr>
          <w:rFonts w:ascii="Times New Roman" w:hAnsi="Times New Roman" w:cs="Times New Roman"/>
          <w:bCs/>
          <w:sz w:val="24"/>
          <w:szCs w:val="24"/>
        </w:rPr>
        <w:t xml:space="preserve">orthern part of Nigeria and were all Muslims. All the interviews took place at the bus terminal located at Ojoo, </w:t>
      </w:r>
      <w:proofErr w:type="spellStart"/>
      <w:r w:rsidRPr="006F4406">
        <w:rPr>
          <w:rFonts w:ascii="Times New Roman" w:hAnsi="Times New Roman" w:cs="Times New Roman"/>
          <w:bCs/>
          <w:sz w:val="24"/>
          <w:szCs w:val="24"/>
        </w:rPr>
        <w:t>Sasa</w:t>
      </w:r>
      <w:proofErr w:type="spellEnd"/>
      <w:r w:rsidRPr="006F4406">
        <w:rPr>
          <w:rFonts w:ascii="Times New Roman" w:hAnsi="Times New Roman" w:cs="Times New Roman"/>
          <w:bCs/>
          <w:sz w:val="24"/>
          <w:szCs w:val="24"/>
        </w:rPr>
        <w:t xml:space="preserve">, </w:t>
      </w:r>
      <w:proofErr w:type="spellStart"/>
      <w:proofErr w:type="gramStart"/>
      <w:r w:rsidRPr="006F4406">
        <w:rPr>
          <w:rFonts w:ascii="Times New Roman" w:hAnsi="Times New Roman" w:cs="Times New Roman"/>
          <w:bCs/>
          <w:sz w:val="24"/>
          <w:szCs w:val="24"/>
        </w:rPr>
        <w:t>Moniya</w:t>
      </w:r>
      <w:proofErr w:type="spellEnd"/>
      <w:proofErr w:type="gramEnd"/>
      <w:r w:rsidRPr="006F4406">
        <w:rPr>
          <w:rFonts w:ascii="Times New Roman" w:hAnsi="Times New Roman" w:cs="Times New Roman"/>
          <w:bCs/>
          <w:sz w:val="24"/>
          <w:szCs w:val="24"/>
        </w:rPr>
        <w:t xml:space="preserve"> car park in Akinyele Local Government of Oyo state. Only one (8%) of the interviewees had a primary school education. Others (92%) had no formal education</w:t>
      </w:r>
      <w:r w:rsidRPr="006F4406">
        <w:rPr>
          <w:rFonts w:ascii="Times New Roman" w:hAnsi="Times New Roman" w:cs="Times New Roman"/>
          <w:sz w:val="24"/>
          <w:szCs w:val="24"/>
        </w:rPr>
        <w:t xml:space="preserve">. It was found that </w:t>
      </w:r>
    </w:p>
    <w:p w14:paraId="053696F6" w14:textId="291DFB89" w:rsidR="00B63EA0" w:rsidRPr="006F4406" w:rsidRDefault="000853DF" w:rsidP="00327AB7">
      <w:pPr>
        <w:pStyle w:val="TableParagraph"/>
        <w:spacing w:line="360" w:lineRule="auto"/>
        <w:jc w:val="both"/>
        <w:rPr>
          <w:szCs w:val="24"/>
        </w:rPr>
      </w:pPr>
      <w:r w:rsidRPr="006F4406">
        <w:rPr>
          <w:szCs w:val="24"/>
        </w:rPr>
        <w:t>Table 8</w:t>
      </w:r>
      <w:proofErr w:type="gramStart"/>
      <w:r w:rsidRPr="006F4406">
        <w:rPr>
          <w:szCs w:val="24"/>
        </w:rPr>
        <w:t>:</w:t>
      </w:r>
      <w:r w:rsidR="00B63EA0" w:rsidRPr="006F4406">
        <w:rPr>
          <w:szCs w:val="24"/>
        </w:rPr>
        <w:t>Demographic</w:t>
      </w:r>
      <w:proofErr w:type="gramEnd"/>
      <w:r w:rsidR="00B63EA0" w:rsidRPr="006F4406">
        <w:rPr>
          <w:szCs w:val="24"/>
        </w:rPr>
        <w:t xml:space="preserve"> characteristics of </w:t>
      </w:r>
      <w:r w:rsidR="000F356A">
        <w:rPr>
          <w:szCs w:val="24"/>
        </w:rPr>
        <w:t>MTNBs</w:t>
      </w:r>
      <w:r w:rsidR="00B531B9">
        <w:rPr>
          <w:szCs w:val="24"/>
        </w:rPr>
        <w:t xml:space="preserve"> for In-depth interviews.</w:t>
      </w:r>
    </w:p>
    <w:p w14:paraId="1A4A08B4" w14:textId="77777777" w:rsidR="00B63EA0" w:rsidRPr="006F4406" w:rsidRDefault="00B63EA0" w:rsidP="00327AB7">
      <w:pPr>
        <w:pStyle w:val="TableParagraph"/>
        <w:spacing w:line="360" w:lineRule="auto"/>
        <w:jc w:val="both"/>
        <w:rPr>
          <w:szCs w:val="24"/>
        </w:rPr>
      </w:pPr>
    </w:p>
    <w:tbl>
      <w:tblPr>
        <w:tblW w:w="3453" w:type="pct"/>
        <w:tblLook w:val="04A0" w:firstRow="1" w:lastRow="0" w:firstColumn="1" w:lastColumn="0" w:noHBand="0" w:noVBand="1"/>
      </w:tblPr>
      <w:tblGrid>
        <w:gridCol w:w="738"/>
        <w:gridCol w:w="1363"/>
        <w:gridCol w:w="1415"/>
        <w:gridCol w:w="1533"/>
        <w:gridCol w:w="1415"/>
      </w:tblGrid>
      <w:tr w:rsidR="00B63EA0" w:rsidRPr="006F4406" w14:paraId="52B085AD" w14:textId="77777777" w:rsidTr="000853DF">
        <w:tc>
          <w:tcPr>
            <w:tcW w:w="573" w:type="pct"/>
            <w:tcBorders>
              <w:top w:val="single" w:sz="4" w:space="0" w:color="auto"/>
              <w:bottom w:val="single" w:sz="4" w:space="0" w:color="auto"/>
            </w:tcBorders>
          </w:tcPr>
          <w:p w14:paraId="253C90BF" w14:textId="04F44DA6" w:rsidR="00B63EA0" w:rsidRPr="006F4406" w:rsidRDefault="00B531B9" w:rsidP="00327AB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B63EA0" w:rsidRPr="006F4406">
              <w:rPr>
                <w:rFonts w:ascii="Times New Roman" w:hAnsi="Times New Roman" w:cs="Times New Roman"/>
                <w:sz w:val="24"/>
                <w:szCs w:val="24"/>
              </w:rPr>
              <w:t>S/N</w:t>
            </w:r>
          </w:p>
        </w:tc>
        <w:tc>
          <w:tcPr>
            <w:tcW w:w="1047" w:type="pct"/>
            <w:tcBorders>
              <w:top w:val="single" w:sz="4" w:space="0" w:color="auto"/>
              <w:bottom w:val="single" w:sz="4" w:space="0" w:color="auto"/>
            </w:tcBorders>
          </w:tcPr>
          <w:p w14:paraId="1F89C16F" w14:textId="35B566A4" w:rsidR="00B63EA0" w:rsidRPr="006F4406" w:rsidRDefault="00B531B9" w:rsidP="00327AB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B63EA0" w:rsidRPr="006F4406">
              <w:rPr>
                <w:rFonts w:ascii="Times New Roman" w:hAnsi="Times New Roman" w:cs="Times New Roman"/>
                <w:sz w:val="24"/>
                <w:szCs w:val="24"/>
              </w:rPr>
              <w:t xml:space="preserve">Age of </w:t>
            </w:r>
            <w:r>
              <w:rPr>
                <w:rFonts w:ascii="Times New Roman" w:hAnsi="Times New Roman" w:cs="Times New Roman"/>
                <w:sz w:val="24"/>
                <w:szCs w:val="24"/>
              </w:rPr>
              <w:t xml:space="preserve"> </w:t>
            </w:r>
            <w:r w:rsidR="00B63EA0" w:rsidRPr="006F4406">
              <w:rPr>
                <w:rFonts w:ascii="Times New Roman" w:hAnsi="Times New Roman" w:cs="Times New Roman"/>
                <w:sz w:val="24"/>
                <w:szCs w:val="24"/>
              </w:rPr>
              <w:t xml:space="preserve">respondents </w:t>
            </w:r>
            <w:r>
              <w:rPr>
                <w:rFonts w:ascii="Times New Roman" w:hAnsi="Times New Roman" w:cs="Times New Roman"/>
                <w:sz w:val="24"/>
                <w:szCs w:val="24"/>
              </w:rPr>
              <w:t xml:space="preserve"> </w:t>
            </w:r>
            <w:r w:rsidR="00B63EA0" w:rsidRPr="006F4406">
              <w:rPr>
                <w:rFonts w:ascii="Times New Roman" w:hAnsi="Times New Roman" w:cs="Times New Roman"/>
                <w:sz w:val="24"/>
                <w:szCs w:val="24"/>
              </w:rPr>
              <w:t>(years)</w:t>
            </w:r>
          </w:p>
        </w:tc>
        <w:tc>
          <w:tcPr>
            <w:tcW w:w="1097" w:type="pct"/>
            <w:tcBorders>
              <w:top w:val="single" w:sz="4" w:space="0" w:color="auto"/>
              <w:bottom w:val="single" w:sz="4" w:space="0" w:color="auto"/>
            </w:tcBorders>
          </w:tcPr>
          <w:p w14:paraId="02CE9532"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Religion</w:t>
            </w:r>
          </w:p>
        </w:tc>
        <w:tc>
          <w:tcPr>
            <w:tcW w:w="1187" w:type="pct"/>
            <w:tcBorders>
              <w:top w:val="single" w:sz="4" w:space="0" w:color="auto"/>
              <w:bottom w:val="single" w:sz="4" w:space="0" w:color="auto"/>
            </w:tcBorders>
          </w:tcPr>
          <w:p w14:paraId="4A3E58C9"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Educational level</w:t>
            </w:r>
          </w:p>
        </w:tc>
        <w:tc>
          <w:tcPr>
            <w:tcW w:w="1096" w:type="pct"/>
            <w:tcBorders>
              <w:top w:val="single" w:sz="4" w:space="0" w:color="auto"/>
              <w:bottom w:val="single" w:sz="4" w:space="0" w:color="auto"/>
            </w:tcBorders>
          </w:tcPr>
          <w:p w14:paraId="54E0E4A6"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Place Of   Origin</w:t>
            </w:r>
          </w:p>
        </w:tc>
      </w:tr>
      <w:tr w:rsidR="00B63EA0" w:rsidRPr="006F4406" w14:paraId="339F2868" w14:textId="77777777" w:rsidTr="000853DF">
        <w:tc>
          <w:tcPr>
            <w:tcW w:w="573" w:type="pct"/>
            <w:tcBorders>
              <w:top w:val="single" w:sz="4" w:space="0" w:color="auto"/>
            </w:tcBorders>
          </w:tcPr>
          <w:p w14:paraId="590521BA" w14:textId="77777777" w:rsidR="00B63EA0" w:rsidRPr="006F4406" w:rsidRDefault="00B63EA0" w:rsidP="00327AB7">
            <w:pPr>
              <w:pStyle w:val="ListParagraph"/>
              <w:numPr>
                <w:ilvl w:val="0"/>
                <w:numId w:val="2"/>
              </w:numPr>
              <w:spacing w:after="0" w:line="360" w:lineRule="auto"/>
              <w:jc w:val="both"/>
              <w:rPr>
                <w:rFonts w:ascii="Times New Roman" w:hAnsi="Times New Roman" w:cs="Times New Roman"/>
                <w:b/>
                <w:sz w:val="24"/>
                <w:szCs w:val="24"/>
              </w:rPr>
            </w:pPr>
          </w:p>
        </w:tc>
        <w:tc>
          <w:tcPr>
            <w:tcW w:w="1047" w:type="pct"/>
            <w:tcBorders>
              <w:top w:val="single" w:sz="4" w:space="0" w:color="auto"/>
            </w:tcBorders>
          </w:tcPr>
          <w:p w14:paraId="34EBBB48"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 xml:space="preserve">      18</w:t>
            </w:r>
          </w:p>
        </w:tc>
        <w:tc>
          <w:tcPr>
            <w:tcW w:w="1097" w:type="pct"/>
            <w:tcBorders>
              <w:top w:val="single" w:sz="4" w:space="0" w:color="auto"/>
            </w:tcBorders>
          </w:tcPr>
          <w:p w14:paraId="527C8369"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 xml:space="preserve">Muslim </w:t>
            </w:r>
          </w:p>
        </w:tc>
        <w:tc>
          <w:tcPr>
            <w:tcW w:w="1187" w:type="pct"/>
            <w:tcBorders>
              <w:top w:val="single" w:sz="4" w:space="0" w:color="auto"/>
            </w:tcBorders>
          </w:tcPr>
          <w:p w14:paraId="0DCA2D36"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 xml:space="preserve">  None</w:t>
            </w:r>
          </w:p>
        </w:tc>
        <w:tc>
          <w:tcPr>
            <w:tcW w:w="1096" w:type="pct"/>
            <w:tcBorders>
              <w:top w:val="single" w:sz="4" w:space="0" w:color="auto"/>
            </w:tcBorders>
          </w:tcPr>
          <w:p w14:paraId="203530D5"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 xml:space="preserve">  Kaduna  </w:t>
            </w:r>
          </w:p>
        </w:tc>
      </w:tr>
      <w:tr w:rsidR="00B63EA0" w:rsidRPr="006F4406" w14:paraId="277117B6" w14:textId="77777777" w:rsidTr="000853DF">
        <w:tc>
          <w:tcPr>
            <w:tcW w:w="573" w:type="pct"/>
          </w:tcPr>
          <w:p w14:paraId="7BDDED21" w14:textId="77777777" w:rsidR="00B63EA0" w:rsidRPr="006F4406" w:rsidRDefault="00B63EA0" w:rsidP="00327AB7">
            <w:pPr>
              <w:pStyle w:val="ListParagraph"/>
              <w:numPr>
                <w:ilvl w:val="0"/>
                <w:numId w:val="2"/>
              </w:numPr>
              <w:spacing w:after="0" w:line="360" w:lineRule="auto"/>
              <w:jc w:val="both"/>
              <w:rPr>
                <w:rFonts w:ascii="Times New Roman" w:hAnsi="Times New Roman" w:cs="Times New Roman"/>
                <w:b/>
                <w:sz w:val="24"/>
                <w:szCs w:val="24"/>
              </w:rPr>
            </w:pPr>
          </w:p>
        </w:tc>
        <w:tc>
          <w:tcPr>
            <w:tcW w:w="1047" w:type="pct"/>
          </w:tcPr>
          <w:p w14:paraId="0BDEF28B"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 xml:space="preserve">      18</w:t>
            </w:r>
          </w:p>
        </w:tc>
        <w:tc>
          <w:tcPr>
            <w:tcW w:w="1097" w:type="pct"/>
          </w:tcPr>
          <w:p w14:paraId="030B732D"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Muslim</w:t>
            </w:r>
          </w:p>
        </w:tc>
        <w:tc>
          <w:tcPr>
            <w:tcW w:w="1187" w:type="pct"/>
          </w:tcPr>
          <w:p w14:paraId="694E2D0F"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 xml:space="preserve">  None </w:t>
            </w:r>
          </w:p>
        </w:tc>
        <w:tc>
          <w:tcPr>
            <w:tcW w:w="1096" w:type="pct"/>
          </w:tcPr>
          <w:p w14:paraId="77237CA1"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 xml:space="preserve">  Kano</w:t>
            </w:r>
          </w:p>
        </w:tc>
      </w:tr>
      <w:tr w:rsidR="00B63EA0" w:rsidRPr="006F4406" w14:paraId="67D94D30" w14:textId="77777777" w:rsidTr="000853DF">
        <w:tc>
          <w:tcPr>
            <w:tcW w:w="573" w:type="pct"/>
          </w:tcPr>
          <w:p w14:paraId="38A77842" w14:textId="77777777" w:rsidR="00B63EA0" w:rsidRPr="006F4406" w:rsidRDefault="00B63EA0" w:rsidP="00327AB7">
            <w:pPr>
              <w:pStyle w:val="ListParagraph"/>
              <w:numPr>
                <w:ilvl w:val="0"/>
                <w:numId w:val="2"/>
              </w:numPr>
              <w:spacing w:after="0" w:line="360" w:lineRule="auto"/>
              <w:jc w:val="both"/>
              <w:rPr>
                <w:rFonts w:ascii="Times New Roman" w:hAnsi="Times New Roman" w:cs="Times New Roman"/>
                <w:b/>
                <w:sz w:val="24"/>
                <w:szCs w:val="24"/>
              </w:rPr>
            </w:pPr>
          </w:p>
        </w:tc>
        <w:tc>
          <w:tcPr>
            <w:tcW w:w="1047" w:type="pct"/>
          </w:tcPr>
          <w:p w14:paraId="0BBD5F56"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 xml:space="preserve">      19</w:t>
            </w:r>
          </w:p>
        </w:tc>
        <w:tc>
          <w:tcPr>
            <w:tcW w:w="1097" w:type="pct"/>
          </w:tcPr>
          <w:p w14:paraId="7AFF142C"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Muslim</w:t>
            </w:r>
          </w:p>
        </w:tc>
        <w:tc>
          <w:tcPr>
            <w:tcW w:w="1187" w:type="pct"/>
          </w:tcPr>
          <w:p w14:paraId="26B5C316"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 xml:space="preserve"> Primary</w:t>
            </w:r>
          </w:p>
        </w:tc>
        <w:tc>
          <w:tcPr>
            <w:tcW w:w="1096" w:type="pct"/>
          </w:tcPr>
          <w:p w14:paraId="2609FA6F"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 xml:space="preserve">  Kano</w:t>
            </w:r>
          </w:p>
        </w:tc>
      </w:tr>
      <w:tr w:rsidR="00B63EA0" w:rsidRPr="006F4406" w14:paraId="33520857" w14:textId="77777777" w:rsidTr="000853DF">
        <w:tc>
          <w:tcPr>
            <w:tcW w:w="573" w:type="pct"/>
          </w:tcPr>
          <w:p w14:paraId="1673149D" w14:textId="77777777" w:rsidR="00B63EA0" w:rsidRPr="006F4406" w:rsidRDefault="00B63EA0" w:rsidP="00327AB7">
            <w:pPr>
              <w:pStyle w:val="ListParagraph"/>
              <w:numPr>
                <w:ilvl w:val="0"/>
                <w:numId w:val="2"/>
              </w:numPr>
              <w:spacing w:after="0" w:line="360" w:lineRule="auto"/>
              <w:jc w:val="both"/>
              <w:rPr>
                <w:rFonts w:ascii="Times New Roman" w:hAnsi="Times New Roman" w:cs="Times New Roman"/>
                <w:b/>
                <w:sz w:val="24"/>
                <w:szCs w:val="24"/>
              </w:rPr>
            </w:pPr>
          </w:p>
        </w:tc>
        <w:tc>
          <w:tcPr>
            <w:tcW w:w="1047" w:type="pct"/>
          </w:tcPr>
          <w:p w14:paraId="57EA8D45"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 xml:space="preserve">      19</w:t>
            </w:r>
          </w:p>
        </w:tc>
        <w:tc>
          <w:tcPr>
            <w:tcW w:w="1097" w:type="pct"/>
          </w:tcPr>
          <w:p w14:paraId="5C3A7FC8"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Muslim</w:t>
            </w:r>
          </w:p>
        </w:tc>
        <w:tc>
          <w:tcPr>
            <w:tcW w:w="1187" w:type="pct"/>
          </w:tcPr>
          <w:p w14:paraId="4B451531"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 xml:space="preserve"> None</w:t>
            </w:r>
          </w:p>
        </w:tc>
        <w:tc>
          <w:tcPr>
            <w:tcW w:w="1096" w:type="pct"/>
          </w:tcPr>
          <w:p w14:paraId="344AC41B"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 xml:space="preserve">  </w:t>
            </w:r>
            <w:proofErr w:type="spellStart"/>
            <w:r w:rsidRPr="006F4406">
              <w:rPr>
                <w:rFonts w:ascii="Times New Roman" w:hAnsi="Times New Roman" w:cs="Times New Roman"/>
                <w:sz w:val="24"/>
                <w:szCs w:val="24"/>
              </w:rPr>
              <w:t>Kastina</w:t>
            </w:r>
            <w:proofErr w:type="spellEnd"/>
          </w:p>
        </w:tc>
      </w:tr>
      <w:tr w:rsidR="00B63EA0" w:rsidRPr="006F4406" w14:paraId="75D165EC" w14:textId="77777777" w:rsidTr="000853DF">
        <w:tc>
          <w:tcPr>
            <w:tcW w:w="573" w:type="pct"/>
          </w:tcPr>
          <w:p w14:paraId="6D16C4D9" w14:textId="77777777" w:rsidR="00B63EA0" w:rsidRPr="006F4406" w:rsidRDefault="00B63EA0" w:rsidP="00327AB7">
            <w:pPr>
              <w:pStyle w:val="ListParagraph"/>
              <w:numPr>
                <w:ilvl w:val="0"/>
                <w:numId w:val="2"/>
              </w:numPr>
              <w:spacing w:after="0" w:line="360" w:lineRule="auto"/>
              <w:jc w:val="both"/>
              <w:rPr>
                <w:rFonts w:ascii="Times New Roman" w:hAnsi="Times New Roman" w:cs="Times New Roman"/>
                <w:b/>
                <w:sz w:val="24"/>
                <w:szCs w:val="24"/>
              </w:rPr>
            </w:pPr>
          </w:p>
        </w:tc>
        <w:tc>
          <w:tcPr>
            <w:tcW w:w="1047" w:type="pct"/>
          </w:tcPr>
          <w:p w14:paraId="1D8AB178"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 xml:space="preserve">      20</w:t>
            </w:r>
          </w:p>
        </w:tc>
        <w:tc>
          <w:tcPr>
            <w:tcW w:w="1097" w:type="pct"/>
          </w:tcPr>
          <w:p w14:paraId="6CC70D27"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Muslim</w:t>
            </w:r>
          </w:p>
        </w:tc>
        <w:tc>
          <w:tcPr>
            <w:tcW w:w="1187" w:type="pct"/>
          </w:tcPr>
          <w:p w14:paraId="2B5072BA"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 xml:space="preserve"> None</w:t>
            </w:r>
          </w:p>
        </w:tc>
        <w:tc>
          <w:tcPr>
            <w:tcW w:w="1096" w:type="pct"/>
          </w:tcPr>
          <w:p w14:paraId="484E103A"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 xml:space="preserve">  </w:t>
            </w:r>
            <w:proofErr w:type="spellStart"/>
            <w:r w:rsidRPr="006F4406">
              <w:rPr>
                <w:rFonts w:ascii="Times New Roman" w:hAnsi="Times New Roman" w:cs="Times New Roman"/>
                <w:sz w:val="24"/>
                <w:szCs w:val="24"/>
              </w:rPr>
              <w:t>Kastina</w:t>
            </w:r>
            <w:proofErr w:type="spellEnd"/>
          </w:p>
        </w:tc>
      </w:tr>
      <w:tr w:rsidR="00B63EA0" w:rsidRPr="006F4406" w14:paraId="6506B759" w14:textId="77777777" w:rsidTr="000853DF">
        <w:tc>
          <w:tcPr>
            <w:tcW w:w="573" w:type="pct"/>
          </w:tcPr>
          <w:p w14:paraId="7D3FFB4D" w14:textId="77777777" w:rsidR="00B63EA0" w:rsidRPr="006F4406" w:rsidRDefault="00B63EA0" w:rsidP="00327AB7">
            <w:pPr>
              <w:pStyle w:val="ListParagraph"/>
              <w:numPr>
                <w:ilvl w:val="0"/>
                <w:numId w:val="2"/>
              </w:numPr>
              <w:spacing w:after="0" w:line="360" w:lineRule="auto"/>
              <w:jc w:val="both"/>
              <w:rPr>
                <w:rFonts w:ascii="Times New Roman" w:hAnsi="Times New Roman" w:cs="Times New Roman"/>
                <w:b/>
                <w:sz w:val="24"/>
                <w:szCs w:val="24"/>
              </w:rPr>
            </w:pPr>
          </w:p>
        </w:tc>
        <w:tc>
          <w:tcPr>
            <w:tcW w:w="1047" w:type="pct"/>
          </w:tcPr>
          <w:p w14:paraId="1A98C0D2"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 xml:space="preserve">      21</w:t>
            </w:r>
          </w:p>
        </w:tc>
        <w:tc>
          <w:tcPr>
            <w:tcW w:w="1097" w:type="pct"/>
          </w:tcPr>
          <w:p w14:paraId="7129F7E7"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Muslim</w:t>
            </w:r>
          </w:p>
        </w:tc>
        <w:tc>
          <w:tcPr>
            <w:tcW w:w="1187" w:type="pct"/>
          </w:tcPr>
          <w:p w14:paraId="72183AEC"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 xml:space="preserve"> None </w:t>
            </w:r>
          </w:p>
        </w:tc>
        <w:tc>
          <w:tcPr>
            <w:tcW w:w="1096" w:type="pct"/>
          </w:tcPr>
          <w:p w14:paraId="2699600E"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 xml:space="preserve">  Kaduna</w:t>
            </w:r>
          </w:p>
        </w:tc>
      </w:tr>
      <w:tr w:rsidR="00B63EA0" w:rsidRPr="006F4406" w14:paraId="182AF88D" w14:textId="77777777" w:rsidTr="000853DF">
        <w:tc>
          <w:tcPr>
            <w:tcW w:w="573" w:type="pct"/>
          </w:tcPr>
          <w:p w14:paraId="4DB4CF5C" w14:textId="77777777" w:rsidR="00B63EA0" w:rsidRPr="006F4406" w:rsidRDefault="00B63EA0" w:rsidP="00327AB7">
            <w:pPr>
              <w:pStyle w:val="ListParagraph"/>
              <w:numPr>
                <w:ilvl w:val="0"/>
                <w:numId w:val="2"/>
              </w:numPr>
              <w:spacing w:after="0" w:line="360" w:lineRule="auto"/>
              <w:jc w:val="both"/>
              <w:rPr>
                <w:rFonts w:ascii="Times New Roman" w:hAnsi="Times New Roman" w:cs="Times New Roman"/>
                <w:b/>
                <w:sz w:val="24"/>
                <w:szCs w:val="24"/>
              </w:rPr>
            </w:pPr>
          </w:p>
        </w:tc>
        <w:tc>
          <w:tcPr>
            <w:tcW w:w="1047" w:type="pct"/>
          </w:tcPr>
          <w:p w14:paraId="2C83EA31"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 xml:space="preserve">     22</w:t>
            </w:r>
          </w:p>
        </w:tc>
        <w:tc>
          <w:tcPr>
            <w:tcW w:w="1097" w:type="pct"/>
          </w:tcPr>
          <w:p w14:paraId="5BBC379C"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Muslim</w:t>
            </w:r>
          </w:p>
        </w:tc>
        <w:tc>
          <w:tcPr>
            <w:tcW w:w="1187" w:type="pct"/>
          </w:tcPr>
          <w:p w14:paraId="5EAE4565"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 xml:space="preserve"> None</w:t>
            </w:r>
          </w:p>
        </w:tc>
        <w:tc>
          <w:tcPr>
            <w:tcW w:w="1096" w:type="pct"/>
          </w:tcPr>
          <w:p w14:paraId="5EA918D8"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 xml:space="preserve">  Kaduna </w:t>
            </w:r>
          </w:p>
        </w:tc>
      </w:tr>
      <w:tr w:rsidR="00B63EA0" w:rsidRPr="006F4406" w14:paraId="1B3A40F4" w14:textId="77777777" w:rsidTr="000853DF">
        <w:tc>
          <w:tcPr>
            <w:tcW w:w="573" w:type="pct"/>
          </w:tcPr>
          <w:p w14:paraId="438E0A25" w14:textId="77777777" w:rsidR="00B63EA0" w:rsidRPr="006F4406" w:rsidRDefault="00B63EA0" w:rsidP="00327AB7">
            <w:pPr>
              <w:pStyle w:val="ListParagraph"/>
              <w:numPr>
                <w:ilvl w:val="0"/>
                <w:numId w:val="2"/>
              </w:numPr>
              <w:spacing w:after="0" w:line="360" w:lineRule="auto"/>
              <w:jc w:val="both"/>
              <w:rPr>
                <w:rFonts w:ascii="Times New Roman" w:hAnsi="Times New Roman" w:cs="Times New Roman"/>
                <w:b/>
                <w:sz w:val="24"/>
                <w:szCs w:val="24"/>
              </w:rPr>
            </w:pPr>
          </w:p>
        </w:tc>
        <w:tc>
          <w:tcPr>
            <w:tcW w:w="1047" w:type="pct"/>
          </w:tcPr>
          <w:p w14:paraId="3B280DE0"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 xml:space="preserve">     28</w:t>
            </w:r>
          </w:p>
        </w:tc>
        <w:tc>
          <w:tcPr>
            <w:tcW w:w="1097" w:type="pct"/>
          </w:tcPr>
          <w:p w14:paraId="0AA91B73"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Muslim</w:t>
            </w:r>
          </w:p>
        </w:tc>
        <w:tc>
          <w:tcPr>
            <w:tcW w:w="1187" w:type="pct"/>
          </w:tcPr>
          <w:p w14:paraId="148ED2C9"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Primary</w:t>
            </w:r>
          </w:p>
        </w:tc>
        <w:tc>
          <w:tcPr>
            <w:tcW w:w="1096" w:type="pct"/>
          </w:tcPr>
          <w:p w14:paraId="463931DA" w14:textId="77777777" w:rsidR="00B63EA0" w:rsidRPr="006F4406" w:rsidRDefault="00B63EA0" w:rsidP="00327AB7">
            <w:pPr>
              <w:spacing w:after="0" w:line="360" w:lineRule="auto"/>
              <w:jc w:val="both"/>
              <w:rPr>
                <w:rFonts w:ascii="Times New Roman" w:hAnsi="Times New Roman" w:cs="Times New Roman"/>
                <w:b/>
                <w:sz w:val="24"/>
                <w:szCs w:val="24"/>
              </w:rPr>
            </w:pPr>
            <w:r w:rsidRPr="006F4406">
              <w:rPr>
                <w:rFonts w:ascii="Times New Roman" w:hAnsi="Times New Roman" w:cs="Times New Roman"/>
                <w:sz w:val="24"/>
                <w:szCs w:val="24"/>
              </w:rPr>
              <w:t xml:space="preserve">   Kano</w:t>
            </w:r>
          </w:p>
        </w:tc>
      </w:tr>
      <w:tr w:rsidR="00B63EA0" w:rsidRPr="006F4406" w14:paraId="635E37E8" w14:textId="77777777" w:rsidTr="000853DF">
        <w:tc>
          <w:tcPr>
            <w:tcW w:w="573" w:type="pct"/>
          </w:tcPr>
          <w:p w14:paraId="24DA926E" w14:textId="77777777" w:rsidR="00B63EA0" w:rsidRPr="006F4406" w:rsidRDefault="00B63EA0" w:rsidP="00327AB7">
            <w:pPr>
              <w:spacing w:after="0" w:line="360" w:lineRule="auto"/>
              <w:ind w:left="360"/>
              <w:jc w:val="both"/>
              <w:rPr>
                <w:rFonts w:ascii="Times New Roman" w:hAnsi="Times New Roman" w:cs="Times New Roman"/>
                <w:b/>
                <w:sz w:val="24"/>
                <w:szCs w:val="24"/>
              </w:rPr>
            </w:pPr>
          </w:p>
        </w:tc>
        <w:tc>
          <w:tcPr>
            <w:tcW w:w="1047" w:type="pct"/>
          </w:tcPr>
          <w:p w14:paraId="70304BDE" w14:textId="77777777" w:rsidR="00B63EA0" w:rsidRPr="006F4406" w:rsidRDefault="00B63EA0" w:rsidP="00327AB7">
            <w:pPr>
              <w:spacing w:after="0" w:line="360" w:lineRule="auto"/>
              <w:jc w:val="both"/>
              <w:rPr>
                <w:rFonts w:ascii="Times New Roman" w:hAnsi="Times New Roman" w:cs="Times New Roman"/>
                <w:b/>
                <w:sz w:val="24"/>
                <w:szCs w:val="24"/>
              </w:rPr>
            </w:pPr>
          </w:p>
        </w:tc>
        <w:tc>
          <w:tcPr>
            <w:tcW w:w="1097" w:type="pct"/>
          </w:tcPr>
          <w:p w14:paraId="07DB6F8D" w14:textId="77777777" w:rsidR="00B63EA0" w:rsidRPr="006F4406" w:rsidRDefault="00B63EA0" w:rsidP="00327AB7">
            <w:pPr>
              <w:spacing w:after="0" w:line="360" w:lineRule="auto"/>
              <w:jc w:val="both"/>
              <w:rPr>
                <w:rFonts w:ascii="Times New Roman" w:hAnsi="Times New Roman" w:cs="Times New Roman"/>
                <w:b/>
                <w:sz w:val="24"/>
                <w:szCs w:val="24"/>
              </w:rPr>
            </w:pPr>
          </w:p>
        </w:tc>
        <w:tc>
          <w:tcPr>
            <w:tcW w:w="1187" w:type="pct"/>
          </w:tcPr>
          <w:p w14:paraId="085316EB" w14:textId="77777777" w:rsidR="00B63EA0" w:rsidRPr="006F4406" w:rsidRDefault="00B63EA0" w:rsidP="00327AB7">
            <w:pPr>
              <w:spacing w:after="0" w:line="360" w:lineRule="auto"/>
              <w:jc w:val="both"/>
              <w:rPr>
                <w:rFonts w:ascii="Times New Roman" w:hAnsi="Times New Roman" w:cs="Times New Roman"/>
                <w:b/>
                <w:sz w:val="24"/>
                <w:szCs w:val="24"/>
              </w:rPr>
            </w:pPr>
          </w:p>
        </w:tc>
        <w:tc>
          <w:tcPr>
            <w:tcW w:w="1096" w:type="pct"/>
          </w:tcPr>
          <w:p w14:paraId="76A2ECAA" w14:textId="77777777" w:rsidR="00B63EA0" w:rsidRPr="006F4406" w:rsidRDefault="00B63EA0" w:rsidP="00327AB7">
            <w:pPr>
              <w:spacing w:after="0" w:line="360" w:lineRule="auto"/>
              <w:jc w:val="both"/>
              <w:rPr>
                <w:rFonts w:ascii="Times New Roman" w:hAnsi="Times New Roman" w:cs="Times New Roman"/>
                <w:b/>
                <w:sz w:val="24"/>
                <w:szCs w:val="24"/>
              </w:rPr>
            </w:pPr>
          </w:p>
        </w:tc>
      </w:tr>
      <w:tr w:rsidR="00B63EA0" w:rsidRPr="006F4406" w14:paraId="452DF431" w14:textId="77777777" w:rsidTr="000853DF">
        <w:tc>
          <w:tcPr>
            <w:tcW w:w="573" w:type="pct"/>
          </w:tcPr>
          <w:p w14:paraId="3093ACC1" w14:textId="77777777" w:rsidR="00B63EA0" w:rsidRPr="006F4406" w:rsidRDefault="00B63EA0" w:rsidP="00327AB7">
            <w:pPr>
              <w:spacing w:after="0" w:line="360" w:lineRule="auto"/>
              <w:ind w:left="360"/>
              <w:jc w:val="both"/>
              <w:rPr>
                <w:rFonts w:ascii="Times New Roman" w:hAnsi="Times New Roman" w:cs="Times New Roman"/>
                <w:b/>
                <w:sz w:val="24"/>
                <w:szCs w:val="24"/>
              </w:rPr>
            </w:pPr>
          </w:p>
        </w:tc>
        <w:tc>
          <w:tcPr>
            <w:tcW w:w="1047" w:type="pct"/>
          </w:tcPr>
          <w:p w14:paraId="2C572A0D" w14:textId="77777777" w:rsidR="00B63EA0" w:rsidRPr="006F4406" w:rsidRDefault="00B63EA0" w:rsidP="00327AB7">
            <w:pPr>
              <w:spacing w:after="0" w:line="360" w:lineRule="auto"/>
              <w:jc w:val="both"/>
              <w:rPr>
                <w:rFonts w:ascii="Times New Roman" w:hAnsi="Times New Roman" w:cs="Times New Roman"/>
                <w:b/>
                <w:sz w:val="24"/>
                <w:szCs w:val="24"/>
              </w:rPr>
            </w:pPr>
          </w:p>
        </w:tc>
        <w:tc>
          <w:tcPr>
            <w:tcW w:w="1097" w:type="pct"/>
          </w:tcPr>
          <w:p w14:paraId="26F50892" w14:textId="77777777" w:rsidR="00B63EA0" w:rsidRPr="006F4406" w:rsidRDefault="00B63EA0" w:rsidP="00327AB7">
            <w:pPr>
              <w:spacing w:after="0" w:line="360" w:lineRule="auto"/>
              <w:jc w:val="both"/>
              <w:rPr>
                <w:rFonts w:ascii="Times New Roman" w:hAnsi="Times New Roman" w:cs="Times New Roman"/>
                <w:b/>
                <w:sz w:val="24"/>
                <w:szCs w:val="24"/>
              </w:rPr>
            </w:pPr>
          </w:p>
        </w:tc>
        <w:tc>
          <w:tcPr>
            <w:tcW w:w="1187" w:type="pct"/>
          </w:tcPr>
          <w:p w14:paraId="21568655" w14:textId="77777777" w:rsidR="00B63EA0" w:rsidRPr="006F4406" w:rsidRDefault="00B63EA0" w:rsidP="00327AB7">
            <w:pPr>
              <w:spacing w:after="0" w:line="360" w:lineRule="auto"/>
              <w:jc w:val="both"/>
              <w:rPr>
                <w:rFonts w:ascii="Times New Roman" w:hAnsi="Times New Roman" w:cs="Times New Roman"/>
                <w:b/>
                <w:sz w:val="24"/>
                <w:szCs w:val="24"/>
              </w:rPr>
            </w:pPr>
          </w:p>
        </w:tc>
        <w:tc>
          <w:tcPr>
            <w:tcW w:w="1096" w:type="pct"/>
          </w:tcPr>
          <w:p w14:paraId="0F6C34B0" w14:textId="77777777" w:rsidR="00B63EA0" w:rsidRPr="006F4406" w:rsidRDefault="00B63EA0" w:rsidP="00327AB7">
            <w:pPr>
              <w:spacing w:after="0" w:line="360" w:lineRule="auto"/>
              <w:jc w:val="both"/>
              <w:rPr>
                <w:rFonts w:ascii="Times New Roman" w:hAnsi="Times New Roman" w:cs="Times New Roman"/>
                <w:b/>
                <w:sz w:val="24"/>
                <w:szCs w:val="24"/>
              </w:rPr>
            </w:pPr>
          </w:p>
        </w:tc>
      </w:tr>
      <w:tr w:rsidR="00B63EA0" w:rsidRPr="006F4406" w14:paraId="1BEC0AF5" w14:textId="77777777" w:rsidTr="000853DF">
        <w:tc>
          <w:tcPr>
            <w:tcW w:w="573" w:type="pct"/>
          </w:tcPr>
          <w:p w14:paraId="0EFDD4BE" w14:textId="77777777" w:rsidR="00B63EA0" w:rsidRPr="006F4406" w:rsidRDefault="00B63EA0" w:rsidP="00327AB7">
            <w:pPr>
              <w:spacing w:after="0" w:line="360" w:lineRule="auto"/>
              <w:ind w:left="360"/>
              <w:jc w:val="both"/>
              <w:rPr>
                <w:rFonts w:ascii="Times New Roman" w:hAnsi="Times New Roman" w:cs="Times New Roman"/>
                <w:b/>
                <w:sz w:val="24"/>
                <w:szCs w:val="24"/>
              </w:rPr>
            </w:pPr>
          </w:p>
        </w:tc>
        <w:tc>
          <w:tcPr>
            <w:tcW w:w="1047" w:type="pct"/>
          </w:tcPr>
          <w:p w14:paraId="3AD747CD" w14:textId="77777777" w:rsidR="00B63EA0" w:rsidRPr="006F4406" w:rsidRDefault="00B63EA0" w:rsidP="00327AB7">
            <w:pPr>
              <w:spacing w:after="0" w:line="360" w:lineRule="auto"/>
              <w:jc w:val="both"/>
              <w:rPr>
                <w:rFonts w:ascii="Times New Roman" w:hAnsi="Times New Roman" w:cs="Times New Roman"/>
                <w:b/>
                <w:sz w:val="24"/>
                <w:szCs w:val="24"/>
              </w:rPr>
            </w:pPr>
          </w:p>
        </w:tc>
        <w:tc>
          <w:tcPr>
            <w:tcW w:w="1097" w:type="pct"/>
          </w:tcPr>
          <w:p w14:paraId="6FEA67F3" w14:textId="77777777" w:rsidR="00B63EA0" w:rsidRPr="006F4406" w:rsidRDefault="00B63EA0" w:rsidP="00327AB7">
            <w:pPr>
              <w:spacing w:after="0" w:line="360" w:lineRule="auto"/>
              <w:jc w:val="both"/>
              <w:rPr>
                <w:rFonts w:ascii="Times New Roman" w:hAnsi="Times New Roman" w:cs="Times New Roman"/>
                <w:b/>
                <w:sz w:val="24"/>
                <w:szCs w:val="24"/>
              </w:rPr>
            </w:pPr>
          </w:p>
        </w:tc>
        <w:tc>
          <w:tcPr>
            <w:tcW w:w="1187" w:type="pct"/>
          </w:tcPr>
          <w:p w14:paraId="0EA2C560" w14:textId="77777777" w:rsidR="00B63EA0" w:rsidRPr="006F4406" w:rsidRDefault="00B63EA0" w:rsidP="00327AB7">
            <w:pPr>
              <w:spacing w:after="0" w:line="360" w:lineRule="auto"/>
              <w:jc w:val="both"/>
              <w:rPr>
                <w:rFonts w:ascii="Times New Roman" w:hAnsi="Times New Roman" w:cs="Times New Roman"/>
                <w:b/>
                <w:sz w:val="24"/>
                <w:szCs w:val="24"/>
              </w:rPr>
            </w:pPr>
          </w:p>
        </w:tc>
        <w:tc>
          <w:tcPr>
            <w:tcW w:w="1096" w:type="pct"/>
          </w:tcPr>
          <w:p w14:paraId="157A9D2A" w14:textId="77777777" w:rsidR="00B63EA0" w:rsidRPr="006F4406" w:rsidRDefault="00B63EA0" w:rsidP="00327AB7">
            <w:pPr>
              <w:spacing w:after="0" w:line="360" w:lineRule="auto"/>
              <w:jc w:val="both"/>
              <w:rPr>
                <w:rFonts w:ascii="Times New Roman" w:hAnsi="Times New Roman" w:cs="Times New Roman"/>
                <w:b/>
                <w:sz w:val="24"/>
                <w:szCs w:val="24"/>
              </w:rPr>
            </w:pPr>
          </w:p>
        </w:tc>
      </w:tr>
      <w:tr w:rsidR="00B63EA0" w:rsidRPr="006F4406" w14:paraId="1B973A4A" w14:textId="77777777" w:rsidTr="000853DF">
        <w:tc>
          <w:tcPr>
            <w:tcW w:w="573" w:type="pct"/>
          </w:tcPr>
          <w:p w14:paraId="496D2368" w14:textId="77777777" w:rsidR="00B63EA0" w:rsidRPr="006F4406" w:rsidRDefault="00B63EA0" w:rsidP="00327AB7">
            <w:pPr>
              <w:spacing w:after="0" w:line="360" w:lineRule="auto"/>
              <w:ind w:left="360"/>
              <w:jc w:val="both"/>
              <w:rPr>
                <w:rFonts w:ascii="Times New Roman" w:hAnsi="Times New Roman" w:cs="Times New Roman"/>
                <w:b/>
                <w:sz w:val="24"/>
                <w:szCs w:val="24"/>
              </w:rPr>
            </w:pPr>
          </w:p>
        </w:tc>
        <w:tc>
          <w:tcPr>
            <w:tcW w:w="1047" w:type="pct"/>
          </w:tcPr>
          <w:p w14:paraId="7AF434C7" w14:textId="77777777" w:rsidR="00B63EA0" w:rsidRPr="006F4406" w:rsidRDefault="00B63EA0" w:rsidP="00327AB7">
            <w:pPr>
              <w:spacing w:after="0" w:line="360" w:lineRule="auto"/>
              <w:jc w:val="both"/>
              <w:rPr>
                <w:rFonts w:ascii="Times New Roman" w:hAnsi="Times New Roman" w:cs="Times New Roman"/>
                <w:b/>
                <w:sz w:val="24"/>
                <w:szCs w:val="24"/>
              </w:rPr>
            </w:pPr>
          </w:p>
        </w:tc>
        <w:tc>
          <w:tcPr>
            <w:tcW w:w="1097" w:type="pct"/>
          </w:tcPr>
          <w:p w14:paraId="0599BAFF" w14:textId="77777777" w:rsidR="00B63EA0" w:rsidRPr="006F4406" w:rsidRDefault="00B63EA0" w:rsidP="00327AB7">
            <w:pPr>
              <w:spacing w:after="0" w:line="360" w:lineRule="auto"/>
              <w:jc w:val="both"/>
              <w:rPr>
                <w:rFonts w:ascii="Times New Roman" w:hAnsi="Times New Roman" w:cs="Times New Roman"/>
                <w:b/>
                <w:sz w:val="24"/>
                <w:szCs w:val="24"/>
              </w:rPr>
            </w:pPr>
          </w:p>
        </w:tc>
        <w:tc>
          <w:tcPr>
            <w:tcW w:w="1187" w:type="pct"/>
          </w:tcPr>
          <w:p w14:paraId="75A7701F" w14:textId="77777777" w:rsidR="00B63EA0" w:rsidRPr="006F4406" w:rsidRDefault="00B63EA0" w:rsidP="00327AB7">
            <w:pPr>
              <w:spacing w:after="0" w:line="360" w:lineRule="auto"/>
              <w:jc w:val="both"/>
              <w:rPr>
                <w:rFonts w:ascii="Times New Roman" w:hAnsi="Times New Roman" w:cs="Times New Roman"/>
                <w:b/>
                <w:sz w:val="24"/>
                <w:szCs w:val="24"/>
              </w:rPr>
            </w:pPr>
          </w:p>
        </w:tc>
        <w:tc>
          <w:tcPr>
            <w:tcW w:w="1096" w:type="pct"/>
          </w:tcPr>
          <w:p w14:paraId="33854AE6" w14:textId="77777777" w:rsidR="00B63EA0" w:rsidRPr="006F4406" w:rsidRDefault="00B63EA0" w:rsidP="00327AB7">
            <w:pPr>
              <w:spacing w:after="0" w:line="360" w:lineRule="auto"/>
              <w:jc w:val="both"/>
              <w:rPr>
                <w:rFonts w:ascii="Times New Roman" w:hAnsi="Times New Roman" w:cs="Times New Roman"/>
                <w:b/>
                <w:sz w:val="24"/>
                <w:szCs w:val="24"/>
              </w:rPr>
            </w:pPr>
          </w:p>
        </w:tc>
      </w:tr>
    </w:tbl>
    <w:p w14:paraId="1F5B745C" w14:textId="16D17D71" w:rsidR="00B63EA0" w:rsidRPr="006F4406" w:rsidRDefault="00B63EA0" w:rsidP="00327AB7">
      <w:pPr>
        <w:pStyle w:val="BodyText"/>
        <w:spacing w:line="360" w:lineRule="auto"/>
        <w:ind w:left="0"/>
        <w:jc w:val="both"/>
        <w:rPr>
          <w:szCs w:val="24"/>
        </w:rPr>
      </w:pPr>
      <w:r w:rsidRPr="006F4406">
        <w:rPr>
          <w:szCs w:val="24"/>
        </w:rPr>
        <w:t xml:space="preserve">Years of experience as a mobile traditional nail cutter and barber </w:t>
      </w:r>
    </w:p>
    <w:p w14:paraId="15238123" w14:textId="4AC9911D" w:rsidR="00B63EA0" w:rsidRPr="006F4406" w:rsidRDefault="00B63EA0" w:rsidP="00327AB7">
      <w:pPr>
        <w:spacing w:line="360" w:lineRule="auto"/>
        <w:jc w:val="both"/>
        <w:rPr>
          <w:rFonts w:ascii="Times New Roman" w:hAnsi="Times New Roman" w:cs="Times New Roman"/>
          <w:b/>
          <w:bCs/>
          <w:sz w:val="24"/>
          <w:szCs w:val="24"/>
        </w:rPr>
      </w:pPr>
      <w:r w:rsidRPr="006F4406">
        <w:rPr>
          <w:rFonts w:ascii="Times New Roman" w:hAnsi="Times New Roman" w:cs="Times New Roman"/>
          <w:bCs/>
          <w:sz w:val="24"/>
          <w:szCs w:val="24"/>
        </w:rPr>
        <w:t xml:space="preserve">Most </w:t>
      </w:r>
      <w:proofErr w:type="spellStart"/>
      <w:r w:rsidR="000F356A">
        <w:rPr>
          <w:rFonts w:ascii="Times New Roman" w:hAnsi="Times New Roman" w:cs="Times New Roman"/>
          <w:bCs/>
          <w:sz w:val="24"/>
          <w:szCs w:val="24"/>
        </w:rPr>
        <w:t>MTNBs</w:t>
      </w:r>
      <w:r w:rsidRPr="006F4406">
        <w:rPr>
          <w:rFonts w:ascii="Times New Roman" w:hAnsi="Times New Roman" w:cs="Times New Roman"/>
          <w:bCs/>
          <w:sz w:val="24"/>
          <w:szCs w:val="24"/>
        </w:rPr>
        <w:t>learned</w:t>
      </w:r>
      <w:proofErr w:type="spellEnd"/>
      <w:r w:rsidRPr="006F4406">
        <w:rPr>
          <w:rFonts w:ascii="Times New Roman" w:hAnsi="Times New Roman" w:cs="Times New Roman"/>
          <w:bCs/>
          <w:sz w:val="24"/>
          <w:szCs w:val="24"/>
        </w:rPr>
        <w:t xml:space="preserve"> the job from their relatives when they were a child. The mode of learning was to observe how nail cutting, barbering, tooth removal, circumcision, and other services were been offered. </w:t>
      </w:r>
    </w:p>
    <w:p w14:paraId="2C962EF4" w14:textId="005D8ECA" w:rsidR="00B63EA0" w:rsidRPr="006F4406" w:rsidRDefault="000853DF" w:rsidP="00327AB7">
      <w:pPr>
        <w:spacing w:line="360" w:lineRule="auto"/>
        <w:ind w:left="1350" w:right="2160"/>
        <w:jc w:val="both"/>
        <w:rPr>
          <w:rFonts w:ascii="Times New Roman" w:hAnsi="Times New Roman" w:cs="Times New Roman"/>
          <w:b/>
          <w:bCs/>
          <w:i/>
          <w:iCs/>
          <w:sz w:val="24"/>
          <w:szCs w:val="24"/>
        </w:rPr>
      </w:pPr>
      <w:r w:rsidRPr="006F4406">
        <w:rPr>
          <w:rFonts w:ascii="Times New Roman" w:hAnsi="Times New Roman" w:cs="Times New Roman"/>
          <w:bCs/>
          <w:i/>
          <w:iCs/>
          <w:sz w:val="24"/>
          <w:szCs w:val="24"/>
        </w:rPr>
        <w:lastRenderedPageBreak/>
        <w:t>I learn</w:t>
      </w:r>
      <w:r w:rsidR="00B63EA0" w:rsidRPr="006F4406">
        <w:rPr>
          <w:rFonts w:ascii="Times New Roman" w:hAnsi="Times New Roman" w:cs="Times New Roman"/>
          <w:bCs/>
          <w:i/>
          <w:iCs/>
          <w:sz w:val="24"/>
          <w:szCs w:val="24"/>
        </w:rPr>
        <w:t xml:space="preserve"> it from my uncle. Paternal uncle. We grew up and saw him doing it; that is how we learned it. Now he is retired from doing the work and that is how we picked it up.</w:t>
      </w:r>
    </w:p>
    <w:p w14:paraId="189400DD" w14:textId="77777777" w:rsidR="00B63EA0" w:rsidRPr="006D5307" w:rsidRDefault="00B63EA0" w:rsidP="00327AB7">
      <w:pPr>
        <w:pStyle w:val="TableofFigures"/>
        <w:spacing w:line="360" w:lineRule="auto"/>
        <w:jc w:val="both"/>
        <w:rPr>
          <w:rFonts w:ascii="Times New Roman" w:hAnsi="Times New Roman" w:cs="Times New Roman"/>
          <w:b/>
          <w:bCs/>
          <w:i/>
          <w:iCs/>
          <w:sz w:val="24"/>
          <w:szCs w:val="24"/>
        </w:rPr>
      </w:pPr>
      <w:r w:rsidRPr="006D5307">
        <w:rPr>
          <w:rFonts w:ascii="Times New Roman" w:hAnsi="Times New Roman" w:cs="Times New Roman"/>
          <w:b/>
          <w:bCs/>
          <w:i/>
          <w:iCs/>
          <w:sz w:val="24"/>
          <w:szCs w:val="24"/>
        </w:rPr>
        <w:t xml:space="preserve">                                                       (Nail cutter, 28, Muslim)</w:t>
      </w:r>
    </w:p>
    <w:p w14:paraId="00F1D6EF" w14:textId="77777777" w:rsidR="00B63EA0" w:rsidRPr="006F4406" w:rsidRDefault="00B63EA0" w:rsidP="00327AB7">
      <w:pPr>
        <w:spacing w:line="360" w:lineRule="auto"/>
        <w:jc w:val="both"/>
        <w:rPr>
          <w:rFonts w:ascii="Times New Roman" w:hAnsi="Times New Roman" w:cs="Times New Roman"/>
          <w:sz w:val="24"/>
          <w:szCs w:val="24"/>
        </w:rPr>
      </w:pPr>
    </w:p>
    <w:p w14:paraId="58CF4E96" w14:textId="77777777" w:rsidR="00B63EA0" w:rsidRPr="006F4406" w:rsidRDefault="00B63EA0" w:rsidP="00327AB7">
      <w:pPr>
        <w:pStyle w:val="Heading1"/>
        <w:rPr>
          <w:i/>
        </w:rPr>
      </w:pPr>
    </w:p>
    <w:p w14:paraId="2406C070" w14:textId="77777777" w:rsidR="00B63EA0" w:rsidRPr="006F4406" w:rsidRDefault="00B63EA0" w:rsidP="00327AB7">
      <w:pPr>
        <w:pStyle w:val="TableofFigures"/>
        <w:spacing w:line="360" w:lineRule="auto"/>
        <w:jc w:val="both"/>
        <w:rPr>
          <w:rFonts w:ascii="Times New Roman" w:hAnsi="Times New Roman" w:cs="Times New Roman"/>
          <w:b/>
          <w:i/>
          <w:sz w:val="24"/>
          <w:szCs w:val="24"/>
        </w:rPr>
      </w:pPr>
      <w:r w:rsidRPr="006F4406">
        <w:rPr>
          <w:rFonts w:ascii="Times New Roman" w:hAnsi="Times New Roman" w:cs="Times New Roman"/>
          <w:i/>
          <w:sz w:val="24"/>
          <w:szCs w:val="24"/>
        </w:rPr>
        <w:t>I watched my father take care of people when I was small.</w:t>
      </w:r>
    </w:p>
    <w:p w14:paraId="321155DD" w14:textId="77777777" w:rsidR="00B63EA0" w:rsidRPr="006F4406" w:rsidRDefault="00B63EA0" w:rsidP="00327AB7">
      <w:pPr>
        <w:spacing w:line="360" w:lineRule="auto"/>
        <w:jc w:val="both"/>
        <w:rPr>
          <w:rFonts w:ascii="Times New Roman" w:hAnsi="Times New Roman" w:cs="Times New Roman"/>
          <w:b/>
          <w:i/>
          <w:sz w:val="24"/>
          <w:szCs w:val="24"/>
        </w:rPr>
      </w:pPr>
      <w:r w:rsidRPr="006F4406">
        <w:rPr>
          <w:rFonts w:ascii="Times New Roman" w:hAnsi="Times New Roman" w:cs="Times New Roman"/>
          <w:i/>
          <w:sz w:val="24"/>
          <w:szCs w:val="24"/>
        </w:rPr>
        <w:t>He performed incision, tooth removal, nail cutting, barbering, and circumcision.</w:t>
      </w:r>
    </w:p>
    <w:p w14:paraId="5E17DC92" w14:textId="77777777" w:rsidR="00B63EA0" w:rsidRPr="006F4406" w:rsidRDefault="00B63EA0" w:rsidP="00327AB7">
      <w:pPr>
        <w:spacing w:line="360" w:lineRule="auto"/>
        <w:jc w:val="both"/>
        <w:rPr>
          <w:rFonts w:ascii="Times New Roman" w:hAnsi="Times New Roman" w:cs="Times New Roman"/>
          <w:b/>
          <w:i/>
          <w:sz w:val="24"/>
          <w:szCs w:val="24"/>
        </w:rPr>
      </w:pPr>
      <w:r w:rsidRPr="006F4406">
        <w:rPr>
          <w:rFonts w:ascii="Times New Roman" w:hAnsi="Times New Roman" w:cs="Times New Roman"/>
          <w:i/>
          <w:sz w:val="24"/>
          <w:szCs w:val="24"/>
        </w:rPr>
        <w:t>He will tell us to sit with him, me and my brother. He will tell us to say</w:t>
      </w:r>
    </w:p>
    <w:p w14:paraId="5475AC59" w14:textId="203B9036" w:rsidR="00B63EA0" w:rsidRPr="006F4406" w:rsidRDefault="00B63EA0" w:rsidP="00327AB7">
      <w:pPr>
        <w:spacing w:line="360" w:lineRule="auto"/>
        <w:jc w:val="both"/>
        <w:rPr>
          <w:rFonts w:ascii="Times New Roman" w:hAnsi="Times New Roman" w:cs="Times New Roman"/>
          <w:b/>
          <w:i/>
          <w:sz w:val="24"/>
          <w:szCs w:val="24"/>
        </w:rPr>
      </w:pPr>
      <w:r w:rsidRPr="006F4406">
        <w:rPr>
          <w:rFonts w:ascii="Times New Roman" w:hAnsi="Times New Roman" w:cs="Times New Roman"/>
          <w:i/>
          <w:sz w:val="24"/>
          <w:szCs w:val="24"/>
        </w:rPr>
        <w:t>What he is doing. That was how I learned this job.</w:t>
      </w:r>
    </w:p>
    <w:p w14:paraId="4161ADF8" w14:textId="77777777" w:rsidR="00B63EA0" w:rsidRPr="006D5307" w:rsidRDefault="00B63EA0" w:rsidP="00327AB7">
      <w:pPr>
        <w:pStyle w:val="Heading1"/>
        <w:rPr>
          <w:b/>
          <w:i/>
        </w:rPr>
      </w:pPr>
      <w:r w:rsidRPr="006F4406">
        <w:tab/>
      </w:r>
      <w:r w:rsidRPr="006F4406">
        <w:tab/>
      </w:r>
      <w:r w:rsidRPr="006F4406">
        <w:tab/>
      </w:r>
      <w:r w:rsidRPr="006F4406">
        <w:tab/>
      </w:r>
      <w:r w:rsidRPr="006F4406">
        <w:tab/>
      </w:r>
      <w:r w:rsidRPr="006F4406">
        <w:tab/>
      </w:r>
      <w:r w:rsidRPr="006D5307">
        <w:rPr>
          <w:b/>
          <w:i/>
        </w:rPr>
        <w:t>(Nail cutter and barber, 21, male)</w:t>
      </w:r>
    </w:p>
    <w:p w14:paraId="5B5BE28D" w14:textId="387CFAB3" w:rsidR="00B63EA0" w:rsidRPr="006F4406" w:rsidRDefault="00B63EA0" w:rsidP="00327AB7">
      <w:pPr>
        <w:pStyle w:val="Heading1"/>
      </w:pPr>
      <w:r w:rsidRPr="006F4406">
        <w:t>Most of the service providers usually provide more tha</w:t>
      </w:r>
      <w:r w:rsidR="000853DF" w:rsidRPr="006F4406">
        <w:t xml:space="preserve">n one service because they </w:t>
      </w:r>
      <w:r w:rsidR="000F356A">
        <w:t>learned</w:t>
      </w:r>
      <w:r w:rsidRPr="006F4406">
        <w:t xml:space="preserve"> all</w:t>
      </w:r>
      <w:r w:rsidR="000853DF" w:rsidRPr="006F4406">
        <w:t xml:space="preserve"> from relatives whom they were observing for several years</w:t>
      </w:r>
      <w:r w:rsidRPr="006F4406">
        <w:t xml:space="preserve">. This shows that </w:t>
      </w:r>
      <w:r w:rsidR="000853DF" w:rsidRPr="006F4406">
        <w:t xml:space="preserve">they </w:t>
      </w:r>
      <w:r w:rsidR="000F356A">
        <w:t>learned</w:t>
      </w:r>
      <w:r w:rsidR="000853DF" w:rsidRPr="006F4406">
        <w:t xml:space="preserve"> only by observation through apprenticeship.</w:t>
      </w:r>
    </w:p>
    <w:p w14:paraId="27EBC37A" w14:textId="2703FC0F" w:rsidR="00B63EA0" w:rsidRPr="006F4406" w:rsidRDefault="00B63EA0" w:rsidP="00327AB7">
      <w:pPr>
        <w:pStyle w:val="BodyText"/>
        <w:spacing w:line="360" w:lineRule="auto"/>
        <w:ind w:left="0"/>
        <w:jc w:val="both"/>
        <w:rPr>
          <w:szCs w:val="24"/>
        </w:rPr>
      </w:pPr>
      <w:r w:rsidRPr="006F4406">
        <w:rPr>
          <w:szCs w:val="24"/>
        </w:rPr>
        <w:t>Cost of service(s) provided by mobile traditional nail cutters and barbers.</w:t>
      </w:r>
    </w:p>
    <w:p w14:paraId="770E9C3F" w14:textId="781E05E0" w:rsidR="00B63EA0" w:rsidRPr="006F4406" w:rsidRDefault="00E842C1" w:rsidP="00327AB7">
      <w:pPr>
        <w:pStyle w:val="TableofFigures"/>
        <w:spacing w:line="360" w:lineRule="auto"/>
        <w:jc w:val="both"/>
        <w:rPr>
          <w:rFonts w:ascii="Times New Roman" w:hAnsi="Times New Roman" w:cs="Times New Roman"/>
          <w:b/>
          <w:sz w:val="24"/>
          <w:szCs w:val="24"/>
        </w:rPr>
      </w:pPr>
      <w:r w:rsidRPr="006F4406">
        <w:rPr>
          <w:rFonts w:ascii="Times New Roman" w:hAnsi="Times New Roman" w:cs="Times New Roman"/>
          <w:sz w:val="24"/>
          <w:szCs w:val="24"/>
        </w:rPr>
        <w:t xml:space="preserve">One of the </w:t>
      </w:r>
      <w:r w:rsidR="000F356A">
        <w:rPr>
          <w:rFonts w:ascii="Times New Roman" w:hAnsi="Times New Roman" w:cs="Times New Roman"/>
          <w:sz w:val="24"/>
          <w:szCs w:val="24"/>
        </w:rPr>
        <w:t>reasons</w:t>
      </w:r>
      <w:r w:rsidRPr="006F4406">
        <w:rPr>
          <w:rFonts w:ascii="Times New Roman" w:hAnsi="Times New Roman" w:cs="Times New Roman"/>
          <w:sz w:val="24"/>
          <w:szCs w:val="24"/>
        </w:rPr>
        <w:t xml:space="preserve"> people</w:t>
      </w:r>
      <w:r w:rsidR="00B63EA0" w:rsidRPr="006F4406">
        <w:rPr>
          <w:rFonts w:ascii="Times New Roman" w:hAnsi="Times New Roman" w:cs="Times New Roman"/>
          <w:sz w:val="24"/>
          <w:szCs w:val="24"/>
        </w:rPr>
        <w:t xml:space="preserve"> patronize </w:t>
      </w:r>
      <w:proofErr w:type="spellStart"/>
      <w:r w:rsidR="000F356A">
        <w:rPr>
          <w:rFonts w:ascii="Times New Roman" w:hAnsi="Times New Roman" w:cs="Times New Roman"/>
          <w:sz w:val="24"/>
          <w:szCs w:val="24"/>
        </w:rPr>
        <w:t>MTNBs</w:t>
      </w:r>
      <w:r w:rsidR="00B63EA0" w:rsidRPr="006F4406">
        <w:rPr>
          <w:rFonts w:ascii="Times New Roman" w:hAnsi="Times New Roman" w:cs="Times New Roman"/>
          <w:sz w:val="24"/>
          <w:szCs w:val="24"/>
        </w:rPr>
        <w:t>is</w:t>
      </w:r>
      <w:proofErr w:type="spellEnd"/>
      <w:r w:rsidR="00B63EA0" w:rsidRPr="006F4406">
        <w:rPr>
          <w:rFonts w:ascii="Times New Roman" w:hAnsi="Times New Roman" w:cs="Times New Roman"/>
          <w:sz w:val="24"/>
          <w:szCs w:val="24"/>
        </w:rPr>
        <w:t xml:space="preserve"> because the price or charges for services rendered are relatively affordable compared to the charges by professional barbers. This is in line with the result from the quantitative. </w:t>
      </w:r>
      <w:proofErr w:type="spellStart"/>
      <w:r w:rsidR="000F356A">
        <w:rPr>
          <w:rFonts w:ascii="Times New Roman" w:hAnsi="Times New Roman" w:cs="Times New Roman"/>
          <w:sz w:val="24"/>
          <w:szCs w:val="24"/>
        </w:rPr>
        <w:t>MTNBs</w:t>
      </w:r>
      <w:r w:rsidR="00B63EA0" w:rsidRPr="006F4406">
        <w:rPr>
          <w:rFonts w:ascii="Times New Roman" w:hAnsi="Times New Roman" w:cs="Times New Roman"/>
          <w:sz w:val="24"/>
          <w:szCs w:val="24"/>
        </w:rPr>
        <w:t>charge</w:t>
      </w:r>
      <w:proofErr w:type="spellEnd"/>
      <w:r w:rsidR="00B63EA0" w:rsidRPr="006F4406">
        <w:rPr>
          <w:rFonts w:ascii="Times New Roman" w:hAnsi="Times New Roman" w:cs="Times New Roman"/>
          <w:sz w:val="24"/>
          <w:szCs w:val="24"/>
        </w:rPr>
        <w:t xml:space="preserve"> between fifty to hundred naira for nail cutting or barbering. </w:t>
      </w:r>
      <w:r w:rsidRPr="006F4406">
        <w:rPr>
          <w:rFonts w:ascii="Times New Roman" w:hAnsi="Times New Roman" w:cs="Times New Roman"/>
          <w:sz w:val="24"/>
          <w:szCs w:val="24"/>
        </w:rPr>
        <w:t xml:space="preserve">Although they sometimes charge higher if they </w:t>
      </w:r>
      <w:r w:rsidR="000F356A">
        <w:rPr>
          <w:rFonts w:ascii="Times New Roman" w:hAnsi="Times New Roman" w:cs="Times New Roman"/>
          <w:sz w:val="24"/>
          <w:szCs w:val="24"/>
        </w:rPr>
        <w:t>perceive</w:t>
      </w:r>
      <w:r w:rsidRPr="006F4406">
        <w:rPr>
          <w:rFonts w:ascii="Times New Roman" w:hAnsi="Times New Roman" w:cs="Times New Roman"/>
          <w:sz w:val="24"/>
          <w:szCs w:val="24"/>
        </w:rPr>
        <w:t xml:space="preserve"> from the client’s appearance that he/she is rich.</w:t>
      </w:r>
    </w:p>
    <w:p w14:paraId="068D172C" w14:textId="77777777" w:rsidR="00B63EA0" w:rsidRPr="006F4406" w:rsidRDefault="00B63EA0" w:rsidP="00327AB7">
      <w:pPr>
        <w:pStyle w:val="TableofFigures"/>
        <w:spacing w:line="360" w:lineRule="auto"/>
        <w:jc w:val="both"/>
        <w:rPr>
          <w:rFonts w:ascii="Times New Roman" w:hAnsi="Times New Roman" w:cs="Times New Roman"/>
          <w:b/>
          <w:sz w:val="24"/>
          <w:szCs w:val="24"/>
        </w:rPr>
      </w:pPr>
    </w:p>
    <w:p w14:paraId="4888B192" w14:textId="77777777" w:rsidR="00B63EA0" w:rsidRPr="006F4406" w:rsidRDefault="00B63EA0" w:rsidP="00327AB7">
      <w:pPr>
        <w:pStyle w:val="TableofFigures"/>
        <w:spacing w:line="360" w:lineRule="auto"/>
        <w:jc w:val="both"/>
        <w:rPr>
          <w:rFonts w:ascii="Times New Roman" w:hAnsi="Times New Roman" w:cs="Times New Roman"/>
          <w:b/>
          <w:i/>
          <w:sz w:val="24"/>
          <w:szCs w:val="24"/>
        </w:rPr>
      </w:pPr>
      <w:r w:rsidRPr="006F4406">
        <w:rPr>
          <w:rFonts w:ascii="Times New Roman" w:hAnsi="Times New Roman" w:cs="Times New Roman"/>
          <w:i/>
          <w:sz w:val="24"/>
          <w:szCs w:val="24"/>
        </w:rPr>
        <w:t>We charge between 50-100 naira for either nail cutting</w:t>
      </w:r>
    </w:p>
    <w:p w14:paraId="3F11052E" w14:textId="77777777" w:rsidR="00B63EA0" w:rsidRPr="006F4406" w:rsidRDefault="00B63EA0" w:rsidP="00327AB7">
      <w:pPr>
        <w:pStyle w:val="TableofFigures"/>
        <w:spacing w:line="360" w:lineRule="auto"/>
        <w:jc w:val="both"/>
        <w:rPr>
          <w:rFonts w:ascii="Times New Roman" w:hAnsi="Times New Roman" w:cs="Times New Roman"/>
          <w:b/>
          <w:sz w:val="24"/>
          <w:szCs w:val="24"/>
        </w:rPr>
      </w:pPr>
      <w:proofErr w:type="gramStart"/>
      <w:r w:rsidRPr="006F4406">
        <w:rPr>
          <w:rFonts w:ascii="Times New Roman" w:hAnsi="Times New Roman" w:cs="Times New Roman"/>
          <w:i/>
          <w:sz w:val="24"/>
          <w:szCs w:val="24"/>
        </w:rPr>
        <w:t>or</w:t>
      </w:r>
      <w:proofErr w:type="gramEnd"/>
      <w:r w:rsidRPr="006F4406">
        <w:rPr>
          <w:rFonts w:ascii="Times New Roman" w:hAnsi="Times New Roman" w:cs="Times New Roman"/>
          <w:i/>
          <w:sz w:val="24"/>
          <w:szCs w:val="24"/>
        </w:rPr>
        <w:t xml:space="preserve"> barbing since I do the two. If the person does the two</w:t>
      </w:r>
    </w:p>
    <w:p w14:paraId="0B009912" w14:textId="77777777" w:rsidR="00B63EA0" w:rsidRPr="006F4406" w:rsidRDefault="00B63EA0" w:rsidP="00327AB7">
      <w:pPr>
        <w:pStyle w:val="TableofFigures"/>
        <w:spacing w:line="360" w:lineRule="auto"/>
        <w:jc w:val="both"/>
        <w:rPr>
          <w:rFonts w:ascii="Times New Roman" w:hAnsi="Times New Roman" w:cs="Times New Roman"/>
          <w:b/>
          <w:i/>
          <w:sz w:val="24"/>
          <w:szCs w:val="24"/>
        </w:rPr>
      </w:pPr>
      <w:r w:rsidRPr="006F4406">
        <w:rPr>
          <w:rFonts w:ascii="Times New Roman" w:hAnsi="Times New Roman" w:cs="Times New Roman"/>
          <w:i/>
          <w:sz w:val="24"/>
          <w:szCs w:val="24"/>
        </w:rPr>
        <w:t>I might take 150 naira. I sometimes do both for 100 naira</w:t>
      </w:r>
    </w:p>
    <w:p w14:paraId="30FCF579" w14:textId="16360DAC" w:rsidR="00B63EA0" w:rsidRPr="006F4406" w:rsidRDefault="00B63EA0" w:rsidP="00327AB7">
      <w:pPr>
        <w:spacing w:line="360" w:lineRule="auto"/>
        <w:jc w:val="both"/>
        <w:rPr>
          <w:rFonts w:ascii="Times New Roman" w:hAnsi="Times New Roman" w:cs="Times New Roman"/>
          <w:b/>
          <w:i/>
          <w:sz w:val="24"/>
          <w:szCs w:val="24"/>
        </w:rPr>
      </w:pPr>
      <w:r w:rsidRPr="006F4406">
        <w:rPr>
          <w:rFonts w:ascii="Times New Roman" w:hAnsi="Times New Roman" w:cs="Times New Roman"/>
          <w:i/>
          <w:sz w:val="24"/>
          <w:szCs w:val="24"/>
        </w:rPr>
        <w:t>If the person is</w:t>
      </w:r>
      <w:r w:rsidR="00E842C1" w:rsidRPr="006F4406">
        <w:rPr>
          <w:rFonts w:ascii="Times New Roman" w:hAnsi="Times New Roman" w:cs="Times New Roman"/>
          <w:i/>
          <w:sz w:val="24"/>
          <w:szCs w:val="24"/>
        </w:rPr>
        <w:t xml:space="preserve"> a good customer</w:t>
      </w:r>
    </w:p>
    <w:p w14:paraId="7361E3B1" w14:textId="77777777" w:rsidR="00B63EA0" w:rsidRPr="006D5307" w:rsidRDefault="00B63EA0" w:rsidP="00327AB7">
      <w:pPr>
        <w:pStyle w:val="Heading1"/>
        <w:rPr>
          <w:b/>
          <w:i/>
        </w:rPr>
      </w:pPr>
      <w:r w:rsidRPr="006D5307">
        <w:rPr>
          <w:b/>
          <w:i/>
        </w:rPr>
        <w:t>(Mobile traditional nail cutter, 28, male)</w:t>
      </w:r>
    </w:p>
    <w:p w14:paraId="7B8CA1FF" w14:textId="77777777" w:rsidR="00327AB7" w:rsidRDefault="009C44C8" w:rsidP="00327AB7">
      <w:pPr>
        <w:pStyle w:val="BodyText"/>
        <w:spacing w:line="360" w:lineRule="auto"/>
        <w:ind w:left="0"/>
        <w:jc w:val="both"/>
        <w:rPr>
          <w:szCs w:val="24"/>
        </w:rPr>
      </w:pPr>
      <w:r>
        <w:rPr>
          <w:szCs w:val="24"/>
        </w:rPr>
        <w:tab/>
      </w:r>
    </w:p>
    <w:p w14:paraId="3FE07787" w14:textId="5D2FBFC0" w:rsidR="00B63EA0" w:rsidRPr="006F4406" w:rsidRDefault="009C44C8" w:rsidP="00327AB7">
      <w:pPr>
        <w:pStyle w:val="BodyText"/>
        <w:spacing w:line="360" w:lineRule="auto"/>
        <w:ind w:left="0"/>
        <w:jc w:val="both"/>
        <w:rPr>
          <w:szCs w:val="24"/>
        </w:rPr>
      </w:pPr>
      <w:r>
        <w:rPr>
          <w:szCs w:val="24"/>
        </w:rPr>
        <w:lastRenderedPageBreak/>
        <w:t xml:space="preserve">Patronage of Mobile traditional nail cutters and barbers </w:t>
      </w:r>
    </w:p>
    <w:p w14:paraId="08DB906A" w14:textId="565B4E90" w:rsidR="00B63EA0" w:rsidRPr="006F4406" w:rsidRDefault="000F356A" w:rsidP="00327AB7">
      <w:pPr>
        <w:pStyle w:val="TableofFigures"/>
        <w:spacing w:line="360" w:lineRule="auto"/>
        <w:jc w:val="both"/>
        <w:rPr>
          <w:rFonts w:ascii="Times New Roman" w:hAnsi="Times New Roman" w:cs="Times New Roman"/>
          <w:b/>
          <w:sz w:val="24"/>
          <w:szCs w:val="24"/>
        </w:rPr>
      </w:pPr>
      <w:proofErr w:type="spellStart"/>
      <w:r>
        <w:rPr>
          <w:rFonts w:ascii="Times New Roman" w:hAnsi="Times New Roman" w:cs="Times New Roman"/>
          <w:sz w:val="24"/>
          <w:szCs w:val="24"/>
        </w:rPr>
        <w:t>MTNBs</w:t>
      </w:r>
      <w:r w:rsidR="00B63EA0" w:rsidRPr="006F4406">
        <w:rPr>
          <w:rFonts w:ascii="Times New Roman" w:hAnsi="Times New Roman" w:cs="Times New Roman"/>
          <w:sz w:val="24"/>
          <w:szCs w:val="24"/>
        </w:rPr>
        <w:t>usually</w:t>
      </w:r>
      <w:proofErr w:type="spellEnd"/>
      <w:r w:rsidR="00B63EA0" w:rsidRPr="006F4406">
        <w:rPr>
          <w:rFonts w:ascii="Times New Roman" w:hAnsi="Times New Roman" w:cs="Times New Roman"/>
          <w:sz w:val="24"/>
          <w:szCs w:val="24"/>
        </w:rPr>
        <w:t xml:space="preserve"> sta</w:t>
      </w:r>
      <w:r w:rsidR="00E842C1" w:rsidRPr="006F4406">
        <w:rPr>
          <w:rFonts w:ascii="Times New Roman" w:hAnsi="Times New Roman" w:cs="Times New Roman"/>
          <w:sz w:val="24"/>
          <w:szCs w:val="24"/>
        </w:rPr>
        <w:t>y at car parks because most of their</w:t>
      </w:r>
      <w:r>
        <w:rPr>
          <w:rFonts w:ascii="Times New Roman" w:hAnsi="Times New Roman" w:cs="Times New Roman"/>
          <w:sz w:val="24"/>
          <w:szCs w:val="24"/>
        </w:rPr>
        <w:t xml:space="preserve"> </w:t>
      </w:r>
      <w:r w:rsidR="00B63EA0" w:rsidRPr="006F4406">
        <w:rPr>
          <w:rFonts w:ascii="Times New Roman" w:hAnsi="Times New Roman" w:cs="Times New Roman"/>
          <w:sz w:val="24"/>
          <w:szCs w:val="24"/>
        </w:rPr>
        <w:t xml:space="preserve">clients are commercial transporters and passengers who </w:t>
      </w:r>
      <w:r>
        <w:rPr>
          <w:rFonts w:ascii="Times New Roman" w:hAnsi="Times New Roman" w:cs="Times New Roman"/>
          <w:sz w:val="24"/>
          <w:szCs w:val="24"/>
        </w:rPr>
        <w:t>come</w:t>
      </w:r>
      <w:r w:rsidR="00B63EA0" w:rsidRPr="006F4406">
        <w:rPr>
          <w:rFonts w:ascii="Times New Roman" w:hAnsi="Times New Roman" w:cs="Times New Roman"/>
          <w:sz w:val="24"/>
          <w:szCs w:val="24"/>
        </w:rPr>
        <w:t xml:space="preserve"> to the car park. The reason was </w:t>
      </w:r>
      <w:r>
        <w:rPr>
          <w:rFonts w:ascii="Times New Roman" w:hAnsi="Times New Roman" w:cs="Times New Roman"/>
          <w:sz w:val="24"/>
          <w:szCs w:val="24"/>
        </w:rPr>
        <w:t>that</w:t>
      </w:r>
      <w:r w:rsidR="00B63EA0" w:rsidRPr="006F4406">
        <w:rPr>
          <w:rFonts w:ascii="Times New Roman" w:hAnsi="Times New Roman" w:cs="Times New Roman"/>
          <w:sz w:val="24"/>
          <w:szCs w:val="24"/>
        </w:rPr>
        <w:t xml:space="preserve"> they </w:t>
      </w:r>
      <w:r>
        <w:rPr>
          <w:rFonts w:ascii="Times New Roman" w:hAnsi="Times New Roman" w:cs="Times New Roman"/>
          <w:sz w:val="24"/>
          <w:szCs w:val="24"/>
        </w:rPr>
        <w:t>did</w:t>
      </w:r>
      <w:r w:rsidR="00B63EA0" w:rsidRPr="006F4406">
        <w:rPr>
          <w:rFonts w:ascii="Times New Roman" w:hAnsi="Times New Roman" w:cs="Times New Roman"/>
          <w:sz w:val="24"/>
          <w:szCs w:val="24"/>
        </w:rPr>
        <w:t xml:space="preserve"> not have time to go to professional saloons. Availability of the </w:t>
      </w:r>
      <w:proofErr w:type="spellStart"/>
      <w:r>
        <w:rPr>
          <w:rFonts w:ascii="Times New Roman" w:hAnsi="Times New Roman" w:cs="Times New Roman"/>
          <w:sz w:val="24"/>
          <w:szCs w:val="24"/>
        </w:rPr>
        <w:t>MTNBs</w:t>
      </w:r>
      <w:r w:rsidR="00B63EA0" w:rsidRPr="006F4406">
        <w:rPr>
          <w:rFonts w:ascii="Times New Roman" w:hAnsi="Times New Roman" w:cs="Times New Roman"/>
          <w:sz w:val="24"/>
          <w:szCs w:val="24"/>
        </w:rPr>
        <w:t>made</w:t>
      </w:r>
      <w:proofErr w:type="spellEnd"/>
      <w:r w:rsidR="00B63EA0" w:rsidRPr="006F4406">
        <w:rPr>
          <w:rFonts w:ascii="Times New Roman" w:hAnsi="Times New Roman" w:cs="Times New Roman"/>
          <w:sz w:val="24"/>
          <w:szCs w:val="24"/>
        </w:rPr>
        <w:t xml:space="preserve"> it easy for commercial transporters to </w:t>
      </w:r>
      <w:proofErr w:type="spellStart"/>
      <w:r w:rsidR="00B63EA0" w:rsidRPr="006F4406">
        <w:rPr>
          <w:rFonts w:ascii="Times New Roman" w:hAnsi="Times New Roman" w:cs="Times New Roman"/>
          <w:sz w:val="24"/>
          <w:szCs w:val="24"/>
        </w:rPr>
        <w:t>patronise</w:t>
      </w:r>
      <w:proofErr w:type="spellEnd"/>
      <w:r w:rsidR="00B63EA0" w:rsidRPr="006F4406">
        <w:rPr>
          <w:rFonts w:ascii="Times New Roman" w:hAnsi="Times New Roman" w:cs="Times New Roman"/>
          <w:sz w:val="24"/>
          <w:szCs w:val="24"/>
        </w:rPr>
        <w:t xml:space="preserve"> them.</w:t>
      </w:r>
    </w:p>
    <w:p w14:paraId="6A3FDBCB" w14:textId="77777777" w:rsidR="00B63EA0" w:rsidRPr="006F4406" w:rsidRDefault="00B63EA0" w:rsidP="00327AB7">
      <w:pPr>
        <w:spacing w:line="360" w:lineRule="auto"/>
        <w:jc w:val="both"/>
        <w:rPr>
          <w:rFonts w:ascii="Times New Roman" w:hAnsi="Times New Roman" w:cs="Times New Roman"/>
          <w:sz w:val="24"/>
          <w:szCs w:val="24"/>
        </w:rPr>
      </w:pPr>
    </w:p>
    <w:p w14:paraId="5C66EA9A" w14:textId="77777777" w:rsidR="00B63EA0" w:rsidRPr="006F4406" w:rsidRDefault="00B63EA0" w:rsidP="00327AB7">
      <w:pPr>
        <w:spacing w:line="360" w:lineRule="auto"/>
        <w:ind w:left="1350" w:right="1440"/>
        <w:jc w:val="both"/>
        <w:rPr>
          <w:rFonts w:ascii="Times New Roman" w:hAnsi="Times New Roman" w:cs="Times New Roman"/>
          <w:b/>
          <w:bCs/>
          <w:i/>
          <w:sz w:val="24"/>
          <w:szCs w:val="24"/>
        </w:rPr>
      </w:pPr>
      <w:proofErr w:type="gramStart"/>
      <w:r w:rsidRPr="006F4406">
        <w:rPr>
          <w:rFonts w:ascii="Times New Roman" w:hAnsi="Times New Roman" w:cs="Times New Roman"/>
          <w:bCs/>
          <w:i/>
          <w:sz w:val="24"/>
          <w:szCs w:val="24"/>
        </w:rPr>
        <w:t>we</w:t>
      </w:r>
      <w:proofErr w:type="gramEnd"/>
      <w:r w:rsidRPr="006F4406">
        <w:rPr>
          <w:rFonts w:ascii="Times New Roman" w:hAnsi="Times New Roman" w:cs="Times New Roman"/>
          <w:bCs/>
          <w:i/>
          <w:sz w:val="24"/>
          <w:szCs w:val="24"/>
        </w:rPr>
        <w:t xml:space="preserve"> usually stay at the car park here because we normally find most of our customers here and this is where we normally get food to eat because drivers usually patronize us mostly </w:t>
      </w:r>
    </w:p>
    <w:p w14:paraId="7342FDF1" w14:textId="77777777" w:rsidR="00B63EA0" w:rsidRPr="004A250B" w:rsidRDefault="00B63EA0" w:rsidP="00327AB7">
      <w:pPr>
        <w:spacing w:line="360" w:lineRule="auto"/>
        <w:ind w:left="1260" w:right="1530"/>
        <w:jc w:val="both"/>
        <w:rPr>
          <w:rFonts w:ascii="Times New Roman" w:hAnsi="Times New Roman" w:cs="Times New Roman"/>
          <w:b/>
          <w:bCs/>
          <w:sz w:val="24"/>
          <w:szCs w:val="24"/>
        </w:rPr>
      </w:pPr>
      <w:r w:rsidRPr="006F4406">
        <w:rPr>
          <w:rFonts w:ascii="Times New Roman" w:hAnsi="Times New Roman" w:cs="Times New Roman"/>
          <w:bCs/>
          <w:i/>
          <w:sz w:val="24"/>
          <w:szCs w:val="24"/>
        </w:rPr>
        <w:t xml:space="preserve"> </w:t>
      </w:r>
      <w:r w:rsidRPr="004A250B">
        <w:rPr>
          <w:rFonts w:ascii="Times New Roman" w:hAnsi="Times New Roman" w:cs="Times New Roman"/>
          <w:b/>
          <w:bCs/>
          <w:sz w:val="24"/>
          <w:szCs w:val="24"/>
        </w:rPr>
        <w:t>(Mobile traditional nail cutter, 22, Muslim, 2023)</w:t>
      </w:r>
    </w:p>
    <w:p w14:paraId="447EEF17" w14:textId="77777777" w:rsidR="00E842C1" w:rsidRPr="006F4406" w:rsidRDefault="00E842C1" w:rsidP="00327AB7">
      <w:pPr>
        <w:spacing w:line="360" w:lineRule="auto"/>
        <w:ind w:left="1260" w:right="1530"/>
        <w:jc w:val="both"/>
        <w:rPr>
          <w:rFonts w:ascii="Times New Roman" w:hAnsi="Times New Roman" w:cs="Times New Roman"/>
          <w:bCs/>
          <w:sz w:val="24"/>
          <w:szCs w:val="24"/>
        </w:rPr>
      </w:pPr>
    </w:p>
    <w:p w14:paraId="247F2FB5" w14:textId="0F13F6F7" w:rsidR="00E842C1" w:rsidRPr="006F4406" w:rsidRDefault="00E842C1" w:rsidP="00327AB7">
      <w:pPr>
        <w:spacing w:line="360" w:lineRule="auto"/>
        <w:ind w:left="990" w:right="2070"/>
        <w:jc w:val="both"/>
        <w:rPr>
          <w:rFonts w:ascii="Times New Roman" w:hAnsi="Times New Roman" w:cs="Times New Roman"/>
          <w:i/>
          <w:iCs/>
          <w:sz w:val="24"/>
          <w:szCs w:val="24"/>
        </w:rPr>
      </w:pPr>
      <w:r w:rsidRPr="006F4406">
        <w:rPr>
          <w:rFonts w:ascii="Times New Roman" w:hAnsi="Times New Roman" w:cs="Times New Roman"/>
          <w:i/>
          <w:iCs/>
          <w:sz w:val="24"/>
          <w:szCs w:val="24"/>
        </w:rPr>
        <w:t>Drivers are our major customers and that is why you see most of us waiting at the car parks. Although other people usually patronize us and sometimes people ask us to come to their house to do private services.</w:t>
      </w:r>
    </w:p>
    <w:p w14:paraId="2BBAA373" w14:textId="3E56016E" w:rsidR="00E842C1" w:rsidRPr="004A250B" w:rsidRDefault="00E842C1" w:rsidP="00327AB7">
      <w:pPr>
        <w:spacing w:line="360" w:lineRule="auto"/>
        <w:ind w:left="990" w:right="2070"/>
        <w:jc w:val="both"/>
        <w:rPr>
          <w:rFonts w:ascii="Times New Roman" w:hAnsi="Times New Roman" w:cs="Times New Roman"/>
          <w:b/>
          <w:i/>
          <w:iCs/>
          <w:sz w:val="24"/>
          <w:szCs w:val="24"/>
        </w:rPr>
      </w:pPr>
      <w:r w:rsidRPr="004A250B">
        <w:rPr>
          <w:rFonts w:ascii="Times New Roman" w:hAnsi="Times New Roman" w:cs="Times New Roman"/>
          <w:b/>
          <w:i/>
          <w:iCs/>
          <w:sz w:val="24"/>
          <w:szCs w:val="24"/>
        </w:rPr>
        <w:t>(Mobile traditional barber, 20, Muslim, 2023)</w:t>
      </w:r>
    </w:p>
    <w:p w14:paraId="2D830566" w14:textId="77777777" w:rsidR="004A250B" w:rsidRDefault="004A250B" w:rsidP="00327AB7">
      <w:pPr>
        <w:pStyle w:val="BodyText"/>
        <w:spacing w:line="360" w:lineRule="auto"/>
        <w:ind w:left="0"/>
        <w:jc w:val="both"/>
        <w:rPr>
          <w:szCs w:val="24"/>
        </w:rPr>
      </w:pPr>
    </w:p>
    <w:p w14:paraId="231E8D5F" w14:textId="1014D8E9" w:rsidR="00B63EA0" w:rsidRPr="006F4406" w:rsidRDefault="00B63EA0" w:rsidP="00327AB7">
      <w:pPr>
        <w:pStyle w:val="BodyText"/>
        <w:spacing w:line="360" w:lineRule="auto"/>
        <w:ind w:left="0"/>
        <w:jc w:val="both"/>
        <w:rPr>
          <w:szCs w:val="24"/>
        </w:rPr>
      </w:pPr>
      <w:r w:rsidRPr="006F4406">
        <w:rPr>
          <w:szCs w:val="24"/>
        </w:rPr>
        <w:t xml:space="preserve">Procedure for decontamination adopted </w:t>
      </w:r>
      <w:proofErr w:type="gramStart"/>
      <w:r w:rsidRPr="006F4406">
        <w:rPr>
          <w:szCs w:val="24"/>
        </w:rPr>
        <w:t>by[</w:t>
      </w:r>
      <w:proofErr w:type="gramEnd"/>
      <w:r w:rsidRPr="006F4406">
        <w:rPr>
          <w:szCs w:val="24"/>
        </w:rPr>
        <w:t xml:space="preserve"> traditional nail cutters and barbers.</w:t>
      </w:r>
    </w:p>
    <w:p w14:paraId="6007AC0D" w14:textId="425FD2BF" w:rsidR="00B63EA0" w:rsidRPr="006F4406" w:rsidRDefault="000F356A" w:rsidP="00327AB7">
      <w:pPr>
        <w:spacing w:line="360" w:lineRule="auto"/>
        <w:jc w:val="both"/>
        <w:rPr>
          <w:rFonts w:ascii="Times New Roman" w:hAnsi="Times New Roman" w:cs="Times New Roman"/>
          <w:sz w:val="24"/>
          <w:szCs w:val="24"/>
        </w:rPr>
      </w:pPr>
      <w:r w:rsidRPr="000F356A">
        <w:rPr>
          <w:rFonts w:ascii="Times New Roman" w:hAnsi="Times New Roman" w:cs="Times New Roman"/>
          <w:sz w:val="24"/>
          <w:szCs w:val="24"/>
        </w:rPr>
        <w:t>Decontamination of instruments is typically performed by heating the sharp edge</w:t>
      </w:r>
      <w:r>
        <w:rPr>
          <w:rFonts w:ascii="Times New Roman" w:hAnsi="Times New Roman" w:cs="Times New Roman"/>
          <w:sz w:val="24"/>
          <w:szCs w:val="24"/>
        </w:rPr>
        <w:t xml:space="preserve"> of their locally constructed barbing instruments</w:t>
      </w:r>
      <w:r w:rsidRPr="000F356A">
        <w:rPr>
          <w:rFonts w:ascii="Times New Roman" w:hAnsi="Times New Roman" w:cs="Times New Roman"/>
          <w:sz w:val="24"/>
          <w:szCs w:val="24"/>
        </w:rPr>
        <w:t xml:space="preserve"> with the flame from a gas lighter for a few seconds or by applying methylated spirit. However, due to the unaffordability of both gas lighters and methylated </w:t>
      </w:r>
      <w:r>
        <w:rPr>
          <w:rFonts w:ascii="Times New Roman" w:hAnsi="Times New Roman" w:cs="Times New Roman"/>
          <w:sz w:val="24"/>
          <w:szCs w:val="24"/>
        </w:rPr>
        <w:t>spirits</w:t>
      </w:r>
      <w:r w:rsidRPr="000F356A">
        <w:rPr>
          <w:rFonts w:ascii="Times New Roman" w:hAnsi="Times New Roman" w:cs="Times New Roman"/>
          <w:sz w:val="24"/>
          <w:szCs w:val="24"/>
        </w:rPr>
        <w:t xml:space="preserve"> for mobile traditional nail cutters and barbers, they often resort to using a mixture of water and detergent for decontamination. This practice poses significant health risks, including the potential transmission of </w:t>
      </w:r>
      <w:proofErr w:type="spellStart"/>
      <w:r w:rsidRPr="000F356A">
        <w:rPr>
          <w:rFonts w:ascii="Times New Roman" w:hAnsi="Times New Roman" w:cs="Times New Roman"/>
          <w:sz w:val="24"/>
          <w:szCs w:val="24"/>
        </w:rPr>
        <w:t>bloodborne</w:t>
      </w:r>
      <w:proofErr w:type="spellEnd"/>
      <w:r w:rsidRPr="000F356A">
        <w:rPr>
          <w:rFonts w:ascii="Times New Roman" w:hAnsi="Times New Roman" w:cs="Times New Roman"/>
          <w:sz w:val="24"/>
          <w:szCs w:val="24"/>
        </w:rPr>
        <w:t xml:space="preserve"> pathogens such as HIV and Hepatitis B. The use of inadequate decontamination methods may not effectively eliminate these pathogens, increasing the risk of infection for clients. Additionally, improper cleaning can lead to the spread of other infections and contribute to poor overall hygiene standards.</w:t>
      </w:r>
    </w:p>
    <w:p w14:paraId="57957E8F" w14:textId="77777777" w:rsidR="00B63EA0" w:rsidRPr="006F4406" w:rsidRDefault="00B63EA0" w:rsidP="00327AB7">
      <w:pPr>
        <w:spacing w:line="360" w:lineRule="auto"/>
        <w:ind w:left="900" w:right="1800"/>
        <w:jc w:val="both"/>
        <w:rPr>
          <w:rFonts w:ascii="Times New Roman" w:hAnsi="Times New Roman" w:cs="Times New Roman"/>
          <w:b/>
          <w:bCs/>
          <w:i/>
          <w:iCs/>
          <w:sz w:val="24"/>
          <w:szCs w:val="24"/>
        </w:rPr>
      </w:pPr>
      <w:r w:rsidRPr="006F4406">
        <w:rPr>
          <w:rFonts w:ascii="Times New Roman" w:hAnsi="Times New Roman" w:cs="Times New Roman"/>
          <w:bCs/>
          <w:i/>
          <w:iCs/>
          <w:sz w:val="24"/>
          <w:szCs w:val="24"/>
        </w:rPr>
        <w:lastRenderedPageBreak/>
        <w:t xml:space="preserve">We use a gas Lighter, we use it to burn the cutter, if we are done, we put sometimes we have Spirit just like this one but Spirit is now very expensive so we don’t use it all the time, we just wash it with water or water that we have put </w:t>
      </w:r>
      <w:proofErr w:type="spellStart"/>
      <w:r w:rsidRPr="006F4406">
        <w:rPr>
          <w:rFonts w:ascii="Times New Roman" w:hAnsi="Times New Roman" w:cs="Times New Roman"/>
          <w:bCs/>
          <w:i/>
          <w:iCs/>
          <w:sz w:val="24"/>
          <w:szCs w:val="24"/>
        </w:rPr>
        <w:t>Klin</w:t>
      </w:r>
      <w:proofErr w:type="spellEnd"/>
      <w:r w:rsidRPr="006F4406">
        <w:rPr>
          <w:rFonts w:ascii="Times New Roman" w:hAnsi="Times New Roman" w:cs="Times New Roman"/>
          <w:bCs/>
          <w:i/>
          <w:iCs/>
          <w:sz w:val="24"/>
          <w:szCs w:val="24"/>
        </w:rPr>
        <w:t xml:space="preserve"> soap because that is how our uncles usually do it. We may not know why it is like that but we do it that way because it is good.</w:t>
      </w:r>
    </w:p>
    <w:p w14:paraId="1D252A90" w14:textId="77777777" w:rsidR="00B63EA0" w:rsidRPr="006D5307" w:rsidRDefault="00B63EA0" w:rsidP="00327AB7">
      <w:pPr>
        <w:spacing w:line="360" w:lineRule="auto"/>
        <w:ind w:left="2160"/>
        <w:jc w:val="both"/>
        <w:rPr>
          <w:rFonts w:ascii="Times New Roman" w:hAnsi="Times New Roman" w:cs="Times New Roman"/>
          <w:b/>
          <w:bCs/>
          <w:i/>
          <w:iCs/>
          <w:sz w:val="24"/>
          <w:szCs w:val="24"/>
        </w:rPr>
      </w:pPr>
      <w:r w:rsidRPr="006D5307">
        <w:rPr>
          <w:rFonts w:ascii="Times New Roman" w:hAnsi="Times New Roman" w:cs="Times New Roman"/>
          <w:b/>
          <w:bCs/>
          <w:i/>
          <w:iCs/>
          <w:sz w:val="24"/>
          <w:szCs w:val="24"/>
        </w:rPr>
        <w:t>(Mobile traditional nail cutter and barber, 22, Muslim, 2023)</w:t>
      </w:r>
    </w:p>
    <w:p w14:paraId="22A29E69" w14:textId="5B5C2682" w:rsidR="00B63EA0" w:rsidRPr="006F4406" w:rsidRDefault="00B63EA0" w:rsidP="00327AB7">
      <w:pPr>
        <w:pStyle w:val="BodyText"/>
        <w:spacing w:line="360" w:lineRule="auto"/>
        <w:jc w:val="both"/>
        <w:rPr>
          <w:szCs w:val="24"/>
        </w:rPr>
      </w:pPr>
      <w:r w:rsidRPr="006F4406">
        <w:rPr>
          <w:szCs w:val="24"/>
        </w:rPr>
        <w:t>Knowledge of infectious diseases.</w:t>
      </w:r>
    </w:p>
    <w:p w14:paraId="79478F67" w14:textId="7C3FF18D" w:rsidR="000F356A" w:rsidRPr="000F356A" w:rsidRDefault="000F356A" w:rsidP="00327AB7">
      <w:pPr>
        <w:pStyle w:val="TableofFigures"/>
        <w:spacing w:line="360" w:lineRule="auto"/>
        <w:jc w:val="both"/>
        <w:rPr>
          <w:rFonts w:ascii="Times New Roman" w:hAnsi="Times New Roman" w:cs="Times New Roman"/>
          <w:sz w:val="24"/>
          <w:szCs w:val="24"/>
        </w:rPr>
      </w:pPr>
      <w:r w:rsidRPr="000F356A">
        <w:rPr>
          <w:rFonts w:ascii="Times New Roman" w:hAnsi="Times New Roman" w:cs="Times New Roman"/>
          <w:sz w:val="24"/>
          <w:szCs w:val="24"/>
        </w:rPr>
        <w:t xml:space="preserve">All the </w:t>
      </w:r>
      <w:proofErr w:type="spellStart"/>
      <w:r>
        <w:rPr>
          <w:rFonts w:ascii="Times New Roman" w:hAnsi="Times New Roman" w:cs="Times New Roman"/>
          <w:sz w:val="24"/>
          <w:szCs w:val="24"/>
        </w:rPr>
        <w:t>MTNBs</w:t>
      </w:r>
      <w:r w:rsidRPr="000F356A">
        <w:rPr>
          <w:rFonts w:ascii="Times New Roman" w:hAnsi="Times New Roman" w:cs="Times New Roman"/>
          <w:sz w:val="24"/>
          <w:szCs w:val="24"/>
        </w:rPr>
        <w:t>interviewed</w:t>
      </w:r>
      <w:proofErr w:type="spellEnd"/>
      <w:r w:rsidRPr="000F356A">
        <w:rPr>
          <w:rFonts w:ascii="Times New Roman" w:hAnsi="Times New Roman" w:cs="Times New Roman"/>
          <w:sz w:val="24"/>
          <w:szCs w:val="24"/>
        </w:rPr>
        <w:t xml:space="preserve"> were unaware of infectious diseases such as HIV and Hepatitis B and did not understand the routes through which these diseases can be contracted. They were also unaware that one can contract infectious diseases through barbering and shaving. This lack of knowledge poses serious public health implications, particularly for the clients of commercial barbers who patronize these mobile services.</w:t>
      </w:r>
    </w:p>
    <w:p w14:paraId="60B7BC48" w14:textId="6CAC7462" w:rsidR="00B63EA0" w:rsidRDefault="000F356A" w:rsidP="00327AB7">
      <w:pPr>
        <w:pStyle w:val="TableofFigures"/>
        <w:spacing w:line="360" w:lineRule="auto"/>
        <w:jc w:val="both"/>
        <w:rPr>
          <w:rFonts w:ascii="Times New Roman" w:hAnsi="Times New Roman" w:cs="Times New Roman"/>
          <w:sz w:val="24"/>
          <w:szCs w:val="24"/>
        </w:rPr>
      </w:pPr>
      <w:r w:rsidRPr="000F356A">
        <w:rPr>
          <w:rFonts w:ascii="Times New Roman" w:hAnsi="Times New Roman" w:cs="Times New Roman"/>
          <w:sz w:val="24"/>
          <w:szCs w:val="24"/>
        </w:rPr>
        <w:t xml:space="preserve">Without proper awareness and decontamination practices, the risk of transmitting </w:t>
      </w:r>
      <w:proofErr w:type="spellStart"/>
      <w:r w:rsidRPr="000F356A">
        <w:rPr>
          <w:rFonts w:ascii="Times New Roman" w:hAnsi="Times New Roman" w:cs="Times New Roman"/>
          <w:sz w:val="24"/>
          <w:szCs w:val="24"/>
        </w:rPr>
        <w:t>bloodborne</w:t>
      </w:r>
      <w:proofErr w:type="spellEnd"/>
      <w:r w:rsidRPr="000F356A">
        <w:rPr>
          <w:rFonts w:ascii="Times New Roman" w:hAnsi="Times New Roman" w:cs="Times New Roman"/>
          <w:sz w:val="24"/>
          <w:szCs w:val="24"/>
        </w:rPr>
        <w:t xml:space="preserve"> pathogens increases significantly. This can lead to outbreaks of infectious diseases, putting not only individual clients at risk but also contributing to a broader public health concern. The potential for widespread transmission underscores the urgent need for education and training programs to inform these practitioners about infection control and safe hygiene practices.</w:t>
      </w:r>
    </w:p>
    <w:p w14:paraId="1672E6B6" w14:textId="77777777" w:rsidR="004A250B" w:rsidRDefault="004A250B" w:rsidP="00327AB7">
      <w:pPr>
        <w:spacing w:line="360" w:lineRule="auto"/>
        <w:ind w:left="1170" w:right="2340"/>
        <w:jc w:val="both"/>
        <w:rPr>
          <w:rFonts w:ascii="Times New Roman" w:hAnsi="Times New Roman" w:cs="Times New Roman"/>
          <w:bCs/>
          <w:i/>
          <w:sz w:val="24"/>
          <w:szCs w:val="24"/>
        </w:rPr>
      </w:pPr>
    </w:p>
    <w:p w14:paraId="03BF0774" w14:textId="77777777" w:rsidR="00B63EA0" w:rsidRPr="006F4406" w:rsidRDefault="00B63EA0" w:rsidP="00327AB7">
      <w:pPr>
        <w:spacing w:line="360" w:lineRule="auto"/>
        <w:ind w:left="1170" w:right="2340"/>
        <w:jc w:val="both"/>
        <w:rPr>
          <w:rFonts w:ascii="Times New Roman" w:hAnsi="Times New Roman" w:cs="Times New Roman"/>
          <w:b/>
          <w:bCs/>
          <w:i/>
          <w:sz w:val="24"/>
          <w:szCs w:val="24"/>
        </w:rPr>
      </w:pPr>
      <w:r w:rsidRPr="006F4406">
        <w:rPr>
          <w:rFonts w:ascii="Times New Roman" w:hAnsi="Times New Roman" w:cs="Times New Roman"/>
          <w:bCs/>
          <w:i/>
          <w:sz w:val="24"/>
          <w:szCs w:val="24"/>
        </w:rPr>
        <w:t>I have heard about HIV at a time in the past but I have never had about Hepatitis B. I have treated a lot of strange diseases and some of our people that were into bone settings have also told me how difficult some situation may be but I have not been told about anything like Hepatitis</w:t>
      </w:r>
    </w:p>
    <w:p w14:paraId="528D92D4" w14:textId="77777777" w:rsidR="00B63EA0" w:rsidRPr="004A250B" w:rsidRDefault="00B63EA0" w:rsidP="00327AB7">
      <w:pPr>
        <w:spacing w:line="360" w:lineRule="auto"/>
        <w:ind w:left="1890" w:right="2340" w:firstLine="270"/>
        <w:jc w:val="both"/>
        <w:rPr>
          <w:rFonts w:ascii="Times New Roman" w:hAnsi="Times New Roman" w:cs="Times New Roman"/>
          <w:b/>
          <w:bCs/>
          <w:sz w:val="24"/>
          <w:szCs w:val="24"/>
        </w:rPr>
      </w:pPr>
      <w:r w:rsidRPr="004A250B">
        <w:rPr>
          <w:rFonts w:ascii="Times New Roman" w:hAnsi="Times New Roman" w:cs="Times New Roman"/>
          <w:b/>
          <w:bCs/>
          <w:i/>
          <w:sz w:val="24"/>
          <w:szCs w:val="24"/>
        </w:rPr>
        <w:t xml:space="preserve"> </w:t>
      </w:r>
      <w:r w:rsidRPr="004A250B">
        <w:rPr>
          <w:rFonts w:ascii="Times New Roman" w:hAnsi="Times New Roman" w:cs="Times New Roman"/>
          <w:b/>
          <w:bCs/>
          <w:sz w:val="24"/>
          <w:szCs w:val="24"/>
        </w:rPr>
        <w:t>(Mobile traditional, 21, Muslim, 2023)</w:t>
      </w:r>
    </w:p>
    <w:p w14:paraId="0C51987F" w14:textId="77777777" w:rsidR="00B63EA0" w:rsidRPr="006F4406" w:rsidRDefault="00B63EA0" w:rsidP="00327AB7">
      <w:pPr>
        <w:pStyle w:val="TableofFigures"/>
        <w:spacing w:line="360" w:lineRule="auto"/>
        <w:jc w:val="both"/>
        <w:rPr>
          <w:rFonts w:ascii="Times New Roman" w:hAnsi="Times New Roman" w:cs="Times New Roman"/>
          <w:sz w:val="24"/>
          <w:szCs w:val="24"/>
        </w:rPr>
      </w:pPr>
    </w:p>
    <w:p w14:paraId="1FA218BA" w14:textId="77777777" w:rsidR="00327AB7" w:rsidRDefault="00327AB7" w:rsidP="00327AB7">
      <w:pPr>
        <w:pStyle w:val="BodyText"/>
        <w:spacing w:line="360" w:lineRule="auto"/>
        <w:ind w:left="0"/>
        <w:jc w:val="both"/>
        <w:rPr>
          <w:szCs w:val="24"/>
        </w:rPr>
      </w:pPr>
    </w:p>
    <w:p w14:paraId="289B6AF8" w14:textId="77777777" w:rsidR="00327AB7" w:rsidRDefault="00327AB7" w:rsidP="00327AB7">
      <w:pPr>
        <w:pStyle w:val="BodyText"/>
        <w:spacing w:line="360" w:lineRule="auto"/>
        <w:ind w:left="0"/>
        <w:jc w:val="both"/>
        <w:rPr>
          <w:szCs w:val="24"/>
        </w:rPr>
      </w:pPr>
    </w:p>
    <w:p w14:paraId="6D6365F0" w14:textId="77777777" w:rsidR="00327AB7" w:rsidRDefault="00327AB7" w:rsidP="00327AB7">
      <w:pPr>
        <w:pStyle w:val="BodyText"/>
        <w:spacing w:line="360" w:lineRule="auto"/>
        <w:ind w:left="0"/>
        <w:jc w:val="both"/>
        <w:rPr>
          <w:szCs w:val="24"/>
        </w:rPr>
      </w:pPr>
    </w:p>
    <w:p w14:paraId="194A8AB9" w14:textId="77777777" w:rsidR="00327AB7" w:rsidRDefault="00327AB7" w:rsidP="00327AB7">
      <w:pPr>
        <w:pStyle w:val="BodyText"/>
        <w:spacing w:line="360" w:lineRule="auto"/>
        <w:ind w:left="0"/>
        <w:jc w:val="both"/>
        <w:rPr>
          <w:szCs w:val="24"/>
        </w:rPr>
      </w:pPr>
    </w:p>
    <w:p w14:paraId="5BB88949" w14:textId="77777777" w:rsidR="00327AB7" w:rsidRDefault="00327AB7" w:rsidP="00327AB7">
      <w:pPr>
        <w:pStyle w:val="BodyText"/>
        <w:spacing w:line="360" w:lineRule="auto"/>
        <w:ind w:left="0"/>
        <w:jc w:val="both"/>
        <w:rPr>
          <w:szCs w:val="24"/>
        </w:rPr>
      </w:pPr>
    </w:p>
    <w:p w14:paraId="3153FB68" w14:textId="0FA3798C" w:rsidR="00B63EA0" w:rsidRPr="006F4406" w:rsidRDefault="00B63EA0" w:rsidP="00327AB7">
      <w:pPr>
        <w:pStyle w:val="BodyText"/>
        <w:spacing w:line="360" w:lineRule="auto"/>
        <w:ind w:left="0"/>
        <w:jc w:val="both"/>
        <w:rPr>
          <w:szCs w:val="24"/>
        </w:rPr>
      </w:pPr>
      <w:r w:rsidRPr="006F4406">
        <w:rPr>
          <w:szCs w:val="24"/>
        </w:rPr>
        <w:t>Spiritual fortification</w:t>
      </w:r>
    </w:p>
    <w:p w14:paraId="7DE09241" w14:textId="00592194" w:rsidR="00B63EA0" w:rsidRPr="006F4406" w:rsidRDefault="00B63EA0" w:rsidP="00327AB7">
      <w:pPr>
        <w:pStyle w:val="Heading1"/>
      </w:pPr>
      <w:r w:rsidRPr="006F4406">
        <w:rPr>
          <w:b/>
        </w:rPr>
        <w:t xml:space="preserve"> </w:t>
      </w:r>
      <w:r w:rsidRPr="006F4406">
        <w:t xml:space="preserve"> </w:t>
      </w:r>
      <w:r w:rsidR="000F356A" w:rsidRPr="000F356A">
        <w:t>While the belief in and practice of spiritual fortification may offer personal reassurance to these practitioners, it has potential public health implications for their clients. The focus on spiritual protection may divert attention from the crucial importance of proper hygiene and infection control measures. Clients may unknowingly be at higher risk of contracting infectious diseases such as HIV and Hepatitis B if these practitioners rely solely on spiritual practices for protection rather than adhering to scientifically proven decontamination methods. This highlights the need for comprehensive education and training programs to emphasize the importance of proper sanitation and hygiene practices alongside any personal beliefs in spiritual protection.</w:t>
      </w:r>
    </w:p>
    <w:p w14:paraId="3D3750E0" w14:textId="77777777" w:rsidR="000F356A" w:rsidRPr="006F4406" w:rsidRDefault="000F356A" w:rsidP="00327AB7">
      <w:pPr>
        <w:spacing w:line="360" w:lineRule="auto"/>
        <w:jc w:val="both"/>
        <w:rPr>
          <w:rFonts w:ascii="Times New Roman" w:hAnsi="Times New Roman" w:cs="Times New Roman"/>
          <w:sz w:val="24"/>
          <w:szCs w:val="24"/>
        </w:rPr>
      </w:pPr>
    </w:p>
    <w:p w14:paraId="585CBB1E" w14:textId="77777777" w:rsidR="00B63EA0" w:rsidRPr="006F4406" w:rsidRDefault="00B63EA0" w:rsidP="00327AB7">
      <w:pPr>
        <w:spacing w:line="240" w:lineRule="auto"/>
        <w:jc w:val="both"/>
        <w:rPr>
          <w:rFonts w:ascii="Times New Roman" w:hAnsi="Times New Roman" w:cs="Times New Roman"/>
          <w:b/>
          <w:i/>
          <w:sz w:val="24"/>
          <w:szCs w:val="24"/>
        </w:rPr>
      </w:pPr>
      <w:r w:rsidRPr="006F4406">
        <w:rPr>
          <w:rFonts w:ascii="Times New Roman" w:hAnsi="Times New Roman" w:cs="Times New Roman"/>
          <w:i/>
          <w:sz w:val="24"/>
          <w:szCs w:val="24"/>
        </w:rPr>
        <w:t>Whenever I want to do any job that has to do with blood,</w:t>
      </w:r>
    </w:p>
    <w:p w14:paraId="3703C1ED" w14:textId="77777777" w:rsidR="000F356A" w:rsidRDefault="00B63EA0" w:rsidP="00327AB7">
      <w:pPr>
        <w:spacing w:line="240" w:lineRule="auto"/>
        <w:jc w:val="both"/>
        <w:rPr>
          <w:rFonts w:ascii="Times New Roman" w:hAnsi="Times New Roman" w:cs="Times New Roman"/>
          <w:i/>
          <w:sz w:val="24"/>
          <w:szCs w:val="24"/>
        </w:rPr>
      </w:pPr>
      <w:r w:rsidRPr="006F4406">
        <w:rPr>
          <w:rFonts w:ascii="Times New Roman" w:hAnsi="Times New Roman" w:cs="Times New Roman"/>
          <w:i/>
          <w:sz w:val="24"/>
          <w:szCs w:val="24"/>
        </w:rPr>
        <w:t xml:space="preserve">Like teeth </w:t>
      </w:r>
      <w:r w:rsidR="00942D48" w:rsidRPr="006F4406">
        <w:rPr>
          <w:rFonts w:ascii="Times New Roman" w:hAnsi="Times New Roman" w:cs="Times New Roman"/>
          <w:i/>
          <w:sz w:val="24"/>
          <w:szCs w:val="24"/>
        </w:rPr>
        <w:t>removal</w:t>
      </w:r>
      <w:r w:rsidRPr="006F4406">
        <w:rPr>
          <w:rFonts w:ascii="Times New Roman" w:hAnsi="Times New Roman" w:cs="Times New Roman"/>
          <w:i/>
          <w:sz w:val="24"/>
          <w:szCs w:val="24"/>
        </w:rPr>
        <w:t>, circumcision, and boil removal. I usually</w:t>
      </w:r>
    </w:p>
    <w:p w14:paraId="6340C2D8" w14:textId="26337A90" w:rsidR="00B63EA0" w:rsidRPr="006F4406" w:rsidRDefault="00B63EA0" w:rsidP="00327AB7">
      <w:pPr>
        <w:spacing w:line="240" w:lineRule="auto"/>
        <w:jc w:val="both"/>
        <w:rPr>
          <w:rFonts w:ascii="Times New Roman" w:hAnsi="Times New Roman" w:cs="Times New Roman"/>
          <w:b/>
          <w:i/>
          <w:sz w:val="24"/>
          <w:szCs w:val="24"/>
        </w:rPr>
      </w:pPr>
      <w:r w:rsidRPr="006F4406">
        <w:rPr>
          <w:rFonts w:ascii="Times New Roman" w:hAnsi="Times New Roman" w:cs="Times New Roman"/>
          <w:i/>
          <w:sz w:val="24"/>
          <w:szCs w:val="24"/>
        </w:rPr>
        <w:t xml:space="preserve">Call to tell my parents to help me with spiritual </w:t>
      </w:r>
      <w:r w:rsidR="00942D48" w:rsidRPr="006F4406">
        <w:rPr>
          <w:rFonts w:ascii="Times New Roman" w:hAnsi="Times New Roman" w:cs="Times New Roman"/>
          <w:i/>
          <w:sz w:val="24"/>
          <w:szCs w:val="24"/>
        </w:rPr>
        <w:t>backup</w:t>
      </w:r>
    </w:p>
    <w:p w14:paraId="467FB3CE" w14:textId="6E09489E" w:rsidR="00B63EA0" w:rsidRPr="006F4406" w:rsidRDefault="00B63EA0" w:rsidP="00327AB7">
      <w:pPr>
        <w:spacing w:line="240" w:lineRule="auto"/>
        <w:jc w:val="both"/>
        <w:rPr>
          <w:rFonts w:ascii="Times New Roman" w:hAnsi="Times New Roman" w:cs="Times New Roman"/>
          <w:b/>
          <w:i/>
          <w:sz w:val="24"/>
          <w:szCs w:val="24"/>
        </w:rPr>
      </w:pPr>
      <w:r w:rsidRPr="006F4406">
        <w:rPr>
          <w:rFonts w:ascii="Times New Roman" w:hAnsi="Times New Roman" w:cs="Times New Roman"/>
          <w:i/>
          <w:sz w:val="24"/>
          <w:szCs w:val="24"/>
        </w:rPr>
        <w:t xml:space="preserve">So that I will not be attacked spiritually and make </w:t>
      </w:r>
      <w:r w:rsidR="00942D48" w:rsidRPr="006F4406">
        <w:rPr>
          <w:rFonts w:ascii="Times New Roman" w:hAnsi="Times New Roman" w:cs="Times New Roman"/>
          <w:i/>
          <w:sz w:val="24"/>
          <w:szCs w:val="24"/>
        </w:rPr>
        <w:t>mistakes</w:t>
      </w:r>
      <w:r w:rsidRPr="006F4406">
        <w:rPr>
          <w:rFonts w:ascii="Times New Roman" w:hAnsi="Times New Roman" w:cs="Times New Roman"/>
          <w:i/>
          <w:sz w:val="24"/>
          <w:szCs w:val="24"/>
        </w:rPr>
        <w:t>.</w:t>
      </w:r>
    </w:p>
    <w:p w14:paraId="2C21CFC9" w14:textId="77777777" w:rsidR="00B63EA0" w:rsidRPr="006F4406" w:rsidRDefault="00B63EA0" w:rsidP="00327AB7">
      <w:pPr>
        <w:spacing w:line="240" w:lineRule="auto"/>
        <w:jc w:val="both"/>
        <w:rPr>
          <w:rFonts w:ascii="Times New Roman" w:hAnsi="Times New Roman" w:cs="Times New Roman"/>
          <w:b/>
          <w:i/>
          <w:sz w:val="24"/>
          <w:szCs w:val="24"/>
        </w:rPr>
      </w:pPr>
      <w:r w:rsidRPr="006F4406">
        <w:rPr>
          <w:rFonts w:ascii="Times New Roman" w:hAnsi="Times New Roman" w:cs="Times New Roman"/>
          <w:i/>
          <w:sz w:val="24"/>
          <w:szCs w:val="24"/>
        </w:rPr>
        <w:t>The spiritual attack may come from other colleagues that</w:t>
      </w:r>
    </w:p>
    <w:p w14:paraId="282D25B7" w14:textId="1E6DB6AA" w:rsidR="00B63EA0" w:rsidRDefault="000F356A" w:rsidP="00327AB7">
      <w:pPr>
        <w:pStyle w:val="Heading1"/>
        <w:spacing w:line="240" w:lineRule="auto"/>
        <w:ind w:left="1440" w:firstLine="720"/>
        <w:rPr>
          <w:i/>
        </w:rPr>
      </w:pPr>
      <w:proofErr w:type="gramStart"/>
      <w:r>
        <w:rPr>
          <w:i/>
        </w:rPr>
        <w:t>a</w:t>
      </w:r>
      <w:r w:rsidR="00B63EA0" w:rsidRPr="006F4406">
        <w:rPr>
          <w:i/>
        </w:rPr>
        <w:t>re</w:t>
      </w:r>
      <w:proofErr w:type="gramEnd"/>
      <w:r w:rsidR="00B63EA0" w:rsidRPr="006F4406">
        <w:rPr>
          <w:i/>
        </w:rPr>
        <w:t xml:space="preserve"> doing the same job…</w:t>
      </w:r>
    </w:p>
    <w:p w14:paraId="510980A0" w14:textId="77777777" w:rsidR="004A250B" w:rsidRPr="004A250B" w:rsidRDefault="004A250B" w:rsidP="00327AB7">
      <w:pPr>
        <w:pStyle w:val="TableofFigures"/>
        <w:jc w:val="both"/>
        <w:rPr>
          <w:lang w:val="en-GB"/>
        </w:rPr>
      </w:pPr>
    </w:p>
    <w:p w14:paraId="670CB332" w14:textId="508C9146" w:rsidR="00B63EA0" w:rsidRPr="004A250B" w:rsidRDefault="00B63EA0" w:rsidP="00327AB7">
      <w:pPr>
        <w:spacing w:line="240" w:lineRule="auto"/>
        <w:ind w:left="1170" w:right="2340"/>
        <w:jc w:val="both"/>
        <w:rPr>
          <w:rFonts w:ascii="Times New Roman" w:hAnsi="Times New Roman" w:cs="Times New Roman"/>
          <w:b/>
          <w:bCs/>
          <w:i/>
          <w:sz w:val="24"/>
          <w:szCs w:val="24"/>
        </w:rPr>
      </w:pPr>
      <w:r w:rsidRPr="006F4406">
        <w:rPr>
          <w:rFonts w:ascii="Times New Roman" w:hAnsi="Times New Roman" w:cs="Times New Roman"/>
          <w:bCs/>
          <w:sz w:val="24"/>
          <w:szCs w:val="24"/>
        </w:rPr>
        <w:tab/>
      </w:r>
      <w:r w:rsidRPr="006F4406">
        <w:rPr>
          <w:rFonts w:ascii="Times New Roman" w:hAnsi="Times New Roman" w:cs="Times New Roman"/>
          <w:bCs/>
          <w:sz w:val="24"/>
          <w:szCs w:val="24"/>
        </w:rPr>
        <w:tab/>
      </w:r>
      <w:r w:rsidRPr="004A250B">
        <w:rPr>
          <w:rFonts w:ascii="Times New Roman" w:hAnsi="Times New Roman" w:cs="Times New Roman"/>
          <w:b/>
          <w:bCs/>
          <w:i/>
          <w:sz w:val="24"/>
          <w:szCs w:val="24"/>
        </w:rPr>
        <w:t xml:space="preserve">(Mobile </w:t>
      </w:r>
      <w:r w:rsidR="00942D48" w:rsidRPr="004A250B">
        <w:rPr>
          <w:rFonts w:ascii="Times New Roman" w:hAnsi="Times New Roman" w:cs="Times New Roman"/>
          <w:b/>
          <w:bCs/>
          <w:i/>
          <w:sz w:val="24"/>
          <w:szCs w:val="24"/>
        </w:rPr>
        <w:t>Traditional</w:t>
      </w:r>
      <w:r w:rsidRPr="004A250B">
        <w:rPr>
          <w:rFonts w:ascii="Times New Roman" w:hAnsi="Times New Roman" w:cs="Times New Roman"/>
          <w:b/>
          <w:bCs/>
          <w:i/>
          <w:sz w:val="24"/>
          <w:szCs w:val="24"/>
        </w:rPr>
        <w:t>, 21, Muslim, 2023)</w:t>
      </w:r>
    </w:p>
    <w:p w14:paraId="6D437D92" w14:textId="77777777" w:rsidR="00B63EA0" w:rsidRPr="006F4406" w:rsidRDefault="00B63EA0" w:rsidP="00327AB7">
      <w:pPr>
        <w:spacing w:line="360" w:lineRule="auto"/>
        <w:jc w:val="both"/>
        <w:rPr>
          <w:rFonts w:ascii="Times New Roman" w:hAnsi="Times New Roman" w:cs="Times New Roman"/>
          <w:b/>
          <w:bCs/>
          <w:sz w:val="24"/>
          <w:szCs w:val="24"/>
        </w:rPr>
      </w:pPr>
    </w:p>
    <w:p w14:paraId="4F535540" w14:textId="77777777" w:rsidR="006D7EEC" w:rsidRDefault="006D7EEC" w:rsidP="00327AB7">
      <w:pPr>
        <w:spacing w:line="360" w:lineRule="auto"/>
        <w:jc w:val="both"/>
        <w:rPr>
          <w:rFonts w:ascii="Times New Roman" w:hAnsi="Times New Roman" w:cs="Times New Roman"/>
          <w:b/>
          <w:bCs/>
          <w:sz w:val="24"/>
          <w:szCs w:val="24"/>
        </w:rPr>
      </w:pPr>
    </w:p>
    <w:p w14:paraId="4AFA644C" w14:textId="77777777" w:rsidR="006D7EEC" w:rsidRDefault="006D7EEC" w:rsidP="00327AB7">
      <w:pPr>
        <w:spacing w:line="360" w:lineRule="auto"/>
        <w:jc w:val="both"/>
        <w:rPr>
          <w:rFonts w:ascii="Times New Roman" w:hAnsi="Times New Roman" w:cs="Times New Roman"/>
          <w:b/>
          <w:bCs/>
          <w:sz w:val="24"/>
          <w:szCs w:val="24"/>
        </w:rPr>
      </w:pPr>
    </w:p>
    <w:p w14:paraId="35DCE8B7" w14:textId="1C912D60" w:rsidR="00BC6C47" w:rsidRPr="006F4406" w:rsidRDefault="001828BF" w:rsidP="00327AB7">
      <w:pPr>
        <w:spacing w:line="360" w:lineRule="auto"/>
        <w:jc w:val="both"/>
        <w:rPr>
          <w:rFonts w:ascii="Times New Roman" w:hAnsi="Times New Roman" w:cs="Times New Roman"/>
          <w:b/>
          <w:bCs/>
          <w:sz w:val="24"/>
          <w:szCs w:val="24"/>
        </w:rPr>
      </w:pPr>
      <w:r w:rsidRPr="006F4406">
        <w:rPr>
          <w:rFonts w:ascii="Times New Roman" w:hAnsi="Times New Roman" w:cs="Times New Roman"/>
          <w:b/>
          <w:bCs/>
          <w:sz w:val="24"/>
          <w:szCs w:val="24"/>
        </w:rPr>
        <w:t>Discussion</w:t>
      </w:r>
      <w:r w:rsidR="00942D48" w:rsidRPr="006F4406">
        <w:rPr>
          <w:rFonts w:ascii="Times New Roman" w:hAnsi="Times New Roman" w:cs="Times New Roman"/>
          <w:b/>
          <w:bCs/>
          <w:sz w:val="24"/>
          <w:szCs w:val="24"/>
        </w:rPr>
        <w:t xml:space="preserve"> </w:t>
      </w:r>
    </w:p>
    <w:p w14:paraId="6BD73C59" w14:textId="4FC2CDBD" w:rsidR="001828BF" w:rsidRPr="006F4406" w:rsidRDefault="008F0A89" w:rsidP="00327AB7">
      <w:pPr>
        <w:spacing w:line="360" w:lineRule="auto"/>
        <w:jc w:val="both"/>
        <w:rPr>
          <w:rFonts w:ascii="Times New Roman" w:hAnsi="Times New Roman" w:cs="Times New Roman"/>
          <w:bCs/>
          <w:sz w:val="24"/>
          <w:szCs w:val="24"/>
        </w:rPr>
      </w:pPr>
      <w:r w:rsidRPr="006F4406">
        <w:rPr>
          <w:rFonts w:ascii="Times New Roman" w:hAnsi="Times New Roman" w:cs="Times New Roman"/>
          <w:bCs/>
          <w:color w:val="000000" w:themeColor="text1"/>
          <w:sz w:val="24"/>
          <w:szCs w:val="24"/>
        </w:rPr>
        <w:t xml:space="preserve">The mean age of the participants recruited into the study is 43.2 ± 11.4 years. There were more males than females because of the nature of the job that was being done by the participants and were married. Similar to studies conducted in previous years  </w:t>
      </w:r>
      <w:r w:rsidRPr="006F4406">
        <w:rPr>
          <w:rFonts w:ascii="Times New Roman" w:hAnsi="Times New Roman" w:cs="Times New Roman"/>
          <w:bCs/>
          <w:color w:val="000000" w:themeColor="text1"/>
          <w:sz w:val="24"/>
          <w:szCs w:val="24"/>
        </w:rPr>
        <w:fldChar w:fldCharType="begin" w:fldLock="1"/>
      </w:r>
      <w:r w:rsidR="00035F36">
        <w:rPr>
          <w:rFonts w:ascii="Times New Roman" w:hAnsi="Times New Roman" w:cs="Times New Roman"/>
          <w:bCs/>
          <w:color w:val="000000" w:themeColor="text1"/>
          <w:sz w:val="24"/>
          <w:szCs w:val="24"/>
        </w:rPr>
        <w:instrText>ADDIN CSL_CITATION {"citationItems":[{"id":"ITEM-1","itemData":{"author":[{"dropping-particle":"","family":"Olugbenga-bello","given":"A.I","non-dropping-particle":"","parse-names":false,"suffix":""},{"dropping-particle":"","family":"Asekun-olarinmoye","given":"O. E","non-dropping-particle":"","parse-names":false,"suffix":""},{"dropping-particle":"","family":"Adeomi","given":"A A.","non-dropping-particle":"","parse-names":false,"suffix":""}],"container-title":"Global Journal of Medical research","id":"ITEM-1","issue":"5","issued":{"date-parts":[["2011"]]},"title":"Effectiveness of Health Education in Improving HIV / AIDS Knowledge and Risk Behaviours of Commercial Vehicle Effectiveness of Health Education in Improving HIVAIDS Knowledge and Risk Behaviours of Commercial Vehicle Drivers in Ilorin , Nigeria Effectiven","type":"article-journal","volume":"11"},"uris":["http://www.mendeley.com/documents/?uuid=be56fcab-9b56-4d71-9688-2df9557ee979"]},{"id":"ITEM-2","itemData":{"DOI":"10.11604/pamj.2018.30.304.16641","ISSN":"19378688","PMID":"30746000","abstract":"Introduction: cigarette smoking is on the increase among adolescents' especially in developing countries and is a leading cause of premature morbidity and mortality worldwide. Adolescents incorrectly perceive that cigarette smoking is less risky than other behaviors such as alcohol consumption and drug use. This study assessed the prevalence and perception of out of school adolescents on cigarette smoking in Birnin kebbi metropolis of Kebbi state. Methods: This is a cross-sectional mixed methods study. For quantitative data, respondents were selected using two-staged sampling technique. Semi structured interviewer-administered questionnaire was used. Univariate and bivariate analysis was done as appropriate using Epi-info software. Focus Group Discussion guide was used for qualitative data collection. Narrative synthesis was used for qualitative data analysis. Results: The proportion of respondents who had ever smoked cigarettes was 32.2% while 20.8% currently smoke. Most of the respondents (84.1%) perceived that cigarette smoking was harmful and that passive smoking was dangerous to their health (70.8%). Smokers had a significantly lower risk perception about smoking compared to non-smokers (p &lt; 0.005). Conclusion: The prevalence of cigarette smoking among out of school adolescents is high with smokers having lower risk perception compared to non-smokers. There is an urgent need to create awareness about the specific dangers associated with cigarette smoking, the transient nature of its perceived benefits and the fact that the risks associated with smoking are severe.","author":[{"dropping-particle":"","family":"Gana","given":"Godwin Jiya","non-dropping-particle":"","parse-names":false,"suffix":""},{"dropping-particle":"","family":"Idris","given":"Suleiman Hadejia","non-dropping-particle":"","parse-names":false,"suffix":""},{"dropping-particle":"","family":"Sabitu","given":"Kabiru","non-dropping-particle":"","parse-names":false,"suffix":""},{"dropping-particle":"","family":"Oche","given":"Mansur Oche","non-dropping-particle":"","parse-names":false,"suffix":""},{"dropping-particle":"","family":"Abubakar","given":"Aisha Ahmed","non-dropping-particle":"","parse-names":false,"suffix":""},{"dropping-particle":"","family":"Nguku","given":"Patrick Mboya","non-dropping-particle":"","parse-names":false,"suffix":""}],"container-title":"Pan African Medical Journal","id":"ITEM-2","issued":{"date-parts":[["2018"]]},"page":"1-12","title":"Prevalence and perception of cigarette smoking among out of school adolescents in Birnin Kebbi, North-Western Nigeria","type":"article-journal","volume":"30"},"uris":["http://www.mendeley.com/documents/?uuid=e3892a47-eac4-4d2f-b9d6-5aa87877478d"]}],"mendeley":{"formattedCitation":"(Gana et al., 2018; Olugbenga-bello, Asekun-olarinmoye, &amp; Adeomi, 2011)","plainTextFormattedCitation":"(Gana et al., 2018; Olugbenga-bello, Asekun-olarinmoye, &amp; Adeomi, 2011)","previouslyFormattedCitation":"(Gana et al., 2018; Olugbenga-bello, Asekun-olarinmoye, &amp; Adeomi, 2011)"},"properties":{"noteIndex":0},"schema":"https://github.com/citation-style-language/schema/raw/master/csl-citation.json"}</w:instrText>
      </w:r>
      <w:r w:rsidRPr="006F4406">
        <w:rPr>
          <w:rFonts w:ascii="Times New Roman" w:hAnsi="Times New Roman" w:cs="Times New Roman"/>
          <w:bCs/>
          <w:color w:val="000000" w:themeColor="text1"/>
          <w:sz w:val="24"/>
          <w:szCs w:val="24"/>
        </w:rPr>
        <w:fldChar w:fldCharType="separate"/>
      </w:r>
      <w:r w:rsidR="00686928" w:rsidRPr="00686928">
        <w:rPr>
          <w:rFonts w:ascii="Times New Roman" w:hAnsi="Times New Roman" w:cs="Times New Roman"/>
          <w:bCs/>
          <w:noProof/>
          <w:color w:val="000000" w:themeColor="text1"/>
          <w:sz w:val="24"/>
          <w:szCs w:val="24"/>
        </w:rPr>
        <w:t xml:space="preserve">(Gana et al., 2018; Olugbenga-bello, </w:t>
      </w:r>
      <w:r w:rsidR="00686928" w:rsidRPr="00686928">
        <w:rPr>
          <w:rFonts w:ascii="Times New Roman" w:hAnsi="Times New Roman" w:cs="Times New Roman"/>
          <w:bCs/>
          <w:noProof/>
          <w:color w:val="000000" w:themeColor="text1"/>
          <w:sz w:val="24"/>
          <w:szCs w:val="24"/>
        </w:rPr>
        <w:lastRenderedPageBreak/>
        <w:t>Asekun-olarinmoye, &amp; Adeomi, 2011)</w:t>
      </w:r>
      <w:r w:rsidRPr="006F4406">
        <w:rPr>
          <w:rFonts w:ascii="Times New Roman" w:hAnsi="Times New Roman" w:cs="Times New Roman"/>
          <w:bCs/>
          <w:color w:val="000000" w:themeColor="text1"/>
          <w:sz w:val="24"/>
          <w:szCs w:val="24"/>
        </w:rPr>
        <w:fldChar w:fldCharType="end"/>
      </w:r>
      <w:r w:rsidRPr="006F4406">
        <w:rPr>
          <w:rFonts w:ascii="Times New Roman" w:hAnsi="Times New Roman" w:cs="Times New Roman"/>
          <w:bCs/>
          <w:color w:val="000000" w:themeColor="text1"/>
          <w:sz w:val="24"/>
          <w:szCs w:val="24"/>
        </w:rPr>
        <w:t>. It was also observed that the majority of the respondents were Yoruba which could be explained by the fact that the majority of people in the Southwestern part of Nigeria where this research was conducted were Yoruba people (Jock, 2021). The larger percentage of the population had their education up to secondary and the two dominant religions were Christian and Islamic</w:t>
      </w:r>
    </w:p>
    <w:p w14:paraId="301FCAF9" w14:textId="1C7B3FA6" w:rsidR="00E87078" w:rsidRPr="006D7EEC" w:rsidRDefault="00942D48" w:rsidP="00327AB7">
      <w:pPr>
        <w:spacing w:line="360" w:lineRule="auto"/>
        <w:jc w:val="both"/>
        <w:rPr>
          <w:rFonts w:ascii="Times New Roman" w:hAnsi="Times New Roman" w:cs="Times New Roman"/>
          <w:bCs/>
          <w:sz w:val="24"/>
          <w:szCs w:val="24"/>
        </w:rPr>
      </w:pPr>
      <w:r w:rsidRPr="006F4406">
        <w:rPr>
          <w:rFonts w:ascii="Times New Roman" w:hAnsi="Times New Roman" w:cs="Times New Roman"/>
          <w:bCs/>
          <w:sz w:val="24"/>
          <w:szCs w:val="24"/>
        </w:rPr>
        <w:t xml:space="preserve">This study has added to the existing knowledge on routes by which infectious blood-borne diseases are contracted. Although patronizing </w:t>
      </w:r>
      <w:r w:rsidR="000F356A">
        <w:rPr>
          <w:rFonts w:ascii="Times New Roman" w:hAnsi="Times New Roman" w:cs="Times New Roman"/>
          <w:bCs/>
          <w:sz w:val="24"/>
          <w:szCs w:val="24"/>
        </w:rPr>
        <w:t>MTNBs</w:t>
      </w:r>
      <w:r w:rsidR="00B531B9">
        <w:rPr>
          <w:rFonts w:ascii="Times New Roman" w:hAnsi="Times New Roman" w:cs="Times New Roman"/>
          <w:bCs/>
          <w:sz w:val="24"/>
          <w:szCs w:val="24"/>
        </w:rPr>
        <w:t xml:space="preserve"> </w:t>
      </w:r>
      <w:r w:rsidRPr="006F4406">
        <w:rPr>
          <w:rFonts w:ascii="Times New Roman" w:hAnsi="Times New Roman" w:cs="Times New Roman"/>
          <w:bCs/>
          <w:sz w:val="24"/>
          <w:szCs w:val="24"/>
        </w:rPr>
        <w:t>may be very convenient and affordable</w:t>
      </w:r>
      <w:r w:rsidR="001828BF" w:rsidRPr="006F4406">
        <w:rPr>
          <w:rFonts w:ascii="Times New Roman" w:hAnsi="Times New Roman" w:cs="Times New Roman"/>
          <w:bCs/>
          <w:sz w:val="24"/>
          <w:szCs w:val="24"/>
        </w:rPr>
        <w:t xml:space="preserve">, there are potential health risks of such practices especially for commercial drivers who majorly and constantly engage in such </w:t>
      </w:r>
      <w:proofErr w:type="spellStart"/>
      <w:r w:rsidR="000D3297">
        <w:rPr>
          <w:rFonts w:ascii="Times New Roman" w:hAnsi="Times New Roman" w:cs="Times New Roman"/>
          <w:bCs/>
          <w:sz w:val="24"/>
          <w:szCs w:val="24"/>
        </w:rPr>
        <w:t>practices</w:t>
      </w:r>
      <w:r w:rsidR="006713E6" w:rsidRPr="006713E6">
        <w:rPr>
          <w:rFonts w:ascii="Times New Roman" w:hAnsi="Times New Roman" w:cs="Times New Roman"/>
          <w:bCs/>
          <w:sz w:val="24"/>
          <w:szCs w:val="24"/>
        </w:rPr>
        <w:t>axi</w:t>
      </w:r>
      <w:proofErr w:type="spellEnd"/>
      <w:r w:rsidR="006713E6" w:rsidRPr="006713E6">
        <w:rPr>
          <w:rFonts w:ascii="Times New Roman" w:hAnsi="Times New Roman" w:cs="Times New Roman"/>
          <w:bCs/>
          <w:sz w:val="24"/>
          <w:szCs w:val="24"/>
        </w:rPr>
        <w:t xml:space="preserve"> and bus drivers frequently use the services of mobile traditional nail cutters and barbers. The primary reasons for this preference include the convenience and availability of these mobile services, as they are often present within commercial car parks. This practice, however, has significant public health implications. The use of unsterilized equipment by these mobile service providers can lead to the transmission of infections such as HIV and Hepatitis B. The lack of proper sanitation and hygiene practices increases the risk of spreading communicable diseases, highlighting the urgent need for targeted health education and the implementation </w:t>
      </w:r>
      <w:r w:rsidR="006D7EEC">
        <w:rPr>
          <w:rFonts w:ascii="Times New Roman" w:hAnsi="Times New Roman" w:cs="Times New Roman"/>
          <w:bCs/>
          <w:sz w:val="24"/>
          <w:szCs w:val="24"/>
        </w:rPr>
        <w:t xml:space="preserve">of strict sanitation protocols </w:t>
      </w:r>
      <w:r w:rsidR="000D3297">
        <w:rPr>
          <w:bCs/>
        </w:rPr>
        <w:fldChar w:fldCharType="begin" w:fldLock="1"/>
      </w:r>
      <w:r w:rsidR="00035F36">
        <w:rPr>
          <w:bCs/>
        </w:rPr>
        <w:instrText>ADDIN CSL_CITATION {"citationItems":[{"id":"ITEM-1","itemData":{"author":[{"dropping-particle":"","family":"Wilson","given":"Deloris","non-dropping-particle":"","parse-names":false,"suffix":""},{"dropping-particle":"","family":"Kaboolian","given":"Linda","non-dropping-particle":"","parse-names":false,"suffix":""},{"dropping-particle":"","family":"Jong","given":"Jorrit","non-dropping-particle":"De","parse-names":false,"suffix":""},{"dropping-particle":"","family":"Stuart","given":"Guy","non-dropping-particle":"","parse-names":false,"suffix":""}],"container-title":"Ash Center for Democratic Governance and Innovation at Harvard Kennedy School","id":"ITEM-1","issue":"January","issued":{"date-parts":[["2017"]]},"title":"Barbershops and Preventative Health: A Case of Embedded Education","type":"article-journal"},"uris":["http://www.mendeley.com/documents/?uuid=75f00f5a-95da-49f7-844f-aa2ab400c6f0"]}],"mendeley":{"formattedCitation":"(Wilson, Kaboolian, De Jong, &amp; Stuart, 2017)","plainTextFormattedCitation":"(Wilson, Kaboolian, De Jong, &amp; Stuart, 2017)","previouslyFormattedCitation":"(Wilson, Kaboolian, De Jong, &amp; Stuart, 2017)"},"properties":{"noteIndex":0},"schema":"https://github.com/citation-style-language/schema/raw/master/csl-citation.json"}</w:instrText>
      </w:r>
      <w:r w:rsidR="000D3297">
        <w:rPr>
          <w:bCs/>
        </w:rPr>
        <w:fldChar w:fldCharType="separate"/>
      </w:r>
      <w:r w:rsidR="00686928" w:rsidRPr="00686928">
        <w:rPr>
          <w:bCs/>
          <w:noProof/>
        </w:rPr>
        <w:t>(Wilson, Kaboolian, De Jong, &amp; Stuart, 2017)</w:t>
      </w:r>
      <w:r w:rsidR="000D3297">
        <w:rPr>
          <w:bCs/>
        </w:rPr>
        <w:fldChar w:fldCharType="end"/>
      </w:r>
      <w:r w:rsidR="001828BF" w:rsidRPr="006F4406">
        <w:rPr>
          <w:rFonts w:ascii="Times New Roman" w:hAnsi="Times New Roman" w:cs="Times New Roman"/>
          <w:sz w:val="24"/>
          <w:szCs w:val="24"/>
        </w:rPr>
        <w:t xml:space="preserve">. Additionally, the cost of services provided by </w:t>
      </w:r>
      <w:r w:rsidR="000F356A">
        <w:rPr>
          <w:rFonts w:ascii="Times New Roman" w:hAnsi="Times New Roman" w:cs="Times New Roman"/>
          <w:sz w:val="24"/>
          <w:szCs w:val="24"/>
        </w:rPr>
        <w:t>MTNBs</w:t>
      </w:r>
      <w:r w:rsidR="00B531B9">
        <w:rPr>
          <w:rFonts w:ascii="Times New Roman" w:hAnsi="Times New Roman" w:cs="Times New Roman"/>
          <w:sz w:val="24"/>
          <w:szCs w:val="24"/>
        </w:rPr>
        <w:t xml:space="preserve"> </w:t>
      </w:r>
      <w:r w:rsidR="001828BF" w:rsidRPr="006F4406">
        <w:rPr>
          <w:rFonts w:ascii="Times New Roman" w:hAnsi="Times New Roman" w:cs="Times New Roman"/>
          <w:sz w:val="24"/>
          <w:szCs w:val="24"/>
        </w:rPr>
        <w:t>is considerably lower compared to professional barber shops, making them a more affordable option for many drivers</w:t>
      </w:r>
      <w:r w:rsidR="000D3297">
        <w:rPr>
          <w:rFonts w:ascii="Times New Roman" w:hAnsi="Times New Roman" w:cs="Times New Roman"/>
          <w:sz w:val="24"/>
          <w:szCs w:val="24"/>
        </w:rPr>
        <w:t xml:space="preserve"> </w:t>
      </w:r>
      <w:r w:rsidR="000D3297">
        <w:rPr>
          <w:rFonts w:ascii="Times New Roman" w:hAnsi="Times New Roman" w:cs="Times New Roman"/>
          <w:sz w:val="24"/>
          <w:szCs w:val="24"/>
        </w:rPr>
        <w:fldChar w:fldCharType="begin" w:fldLock="1"/>
      </w:r>
      <w:r w:rsidR="00035F36">
        <w:rPr>
          <w:rFonts w:ascii="Times New Roman" w:hAnsi="Times New Roman" w:cs="Times New Roman"/>
          <w:sz w:val="24"/>
          <w:szCs w:val="24"/>
        </w:rPr>
        <w:instrText>ADDIN CSL_CITATION {"citationItems":[{"id":"ITEM-1","itemData":{"ISSN":"20721315","PMID":"25395901","abstract":"One of the Millennium Development Goals is to combat HIV, the burden of which continues to increase in developing countries, like Pakistan. The prevalence is high among the high-risk population, and the use of unsterilized surgical instruments, traditional straight razors, and blades adds to the spread of this disease. This study assesses the effect of an educational intervention on the knowledge of 70 barbers practising in a suburban community in Pakistan regarding HIV and its symptoms and transmission. At baseline, only 10% of the barbers reported that they had ever heard about HIV compared to 49% after the intervention. Similarly, 4% and 6% of them had good knowledge at baseline about symptoms and transmission of the disease, increasing to 39% and 43% respectively, after the intervention (p&lt;0.001). The results of this educational intervention warrant consideration of activation of mass campaigns to increase public awareness about bloodborne diseases and to educate personnel who might harm the persons in their communities by unsafe practices.","author":[{"dropping-particle":"","family":"Krishanani","given":"Mukesh Kumar","non-dropping-particle":"","parse-names":false,"suffix":""},{"dropping-particle":"","family":"Ali","given":"Faridah Amir","non-dropping-particle":"","parse-names":false,"suffix":""},{"dropping-particle":"","family":"Khuwaja","given":"Ali Khan","non-dropping-particle":"","parse-names":false,"suffix":""},{"dropping-particle":"","family":"Qidwai","given":"Waris","non-dropping-particle":"","parse-names":false,"suffix":""},{"dropping-particle":"","family":"Ali","given":"Badar Sabir","non-dropping-particle":"","parse-names":false,"suffix":""}],"container-title":"Journal of Health, Population, and Nutrition","id":"ITEM-1","issue":"3","issued":{"date-parts":[["2014"]]},"page":"386","publisher":"BioMed Central","title":"Educational Intervention among Barbers to Improve Their Knowledge regarding HIV/AIDS: A Pilot Study from a South Asian Country","type":"article-journal","volume":"32"},"uris":["http://www.mendeley.com/documents/?uuid=b8cc7b75-b5c2-34b4-bac3-2ce086883132"]}],"mendeley":{"formattedCitation":"(Krishanani, Ali, Khuwaja, Qidwai, &amp; Ali, 2014)","plainTextFormattedCitation":"(Krishanani, Ali, Khuwaja, Qidwai, &amp; Ali, 2014)","previouslyFormattedCitation":"(Krishanani, Ali, Khuwaja, Qidwai, &amp; Ali, 2014)"},"properties":{"noteIndex":0},"schema":"https://github.com/citation-style-language/schema/raw/master/csl-citation.json"}</w:instrText>
      </w:r>
      <w:r w:rsidR="000D3297">
        <w:rPr>
          <w:rFonts w:ascii="Times New Roman" w:hAnsi="Times New Roman" w:cs="Times New Roman"/>
          <w:sz w:val="24"/>
          <w:szCs w:val="24"/>
        </w:rPr>
        <w:fldChar w:fldCharType="separate"/>
      </w:r>
      <w:r w:rsidR="00686928" w:rsidRPr="00686928">
        <w:rPr>
          <w:rFonts w:ascii="Times New Roman" w:hAnsi="Times New Roman" w:cs="Times New Roman"/>
          <w:noProof/>
          <w:sz w:val="24"/>
          <w:szCs w:val="24"/>
        </w:rPr>
        <w:t>(Krishanani, Ali, Khuwaja, Qidwai, &amp; Ali, 2014)</w:t>
      </w:r>
      <w:r w:rsidR="000D3297">
        <w:rPr>
          <w:rFonts w:ascii="Times New Roman" w:hAnsi="Times New Roman" w:cs="Times New Roman"/>
          <w:sz w:val="24"/>
          <w:szCs w:val="24"/>
        </w:rPr>
        <w:fldChar w:fldCharType="end"/>
      </w:r>
      <w:r w:rsidR="006713E6">
        <w:rPr>
          <w:rFonts w:ascii="Times New Roman" w:hAnsi="Times New Roman" w:cs="Times New Roman"/>
          <w:sz w:val="24"/>
          <w:szCs w:val="24"/>
        </w:rPr>
        <w:t xml:space="preserve">. It also protect their interest of not missing their turn to carry their </w:t>
      </w:r>
      <w:proofErr w:type="spellStart"/>
      <w:r w:rsidR="006713E6">
        <w:rPr>
          <w:rFonts w:ascii="Times New Roman" w:hAnsi="Times New Roman" w:cs="Times New Roman"/>
          <w:sz w:val="24"/>
          <w:szCs w:val="24"/>
        </w:rPr>
        <w:t>passagers</w:t>
      </w:r>
      <w:proofErr w:type="spellEnd"/>
      <w:r w:rsidR="000D3297">
        <w:rPr>
          <w:rFonts w:ascii="Times New Roman" w:hAnsi="Times New Roman" w:cs="Times New Roman"/>
          <w:sz w:val="24"/>
          <w:szCs w:val="24"/>
        </w:rPr>
        <w:t>. S</w:t>
      </w:r>
      <w:r w:rsidR="001828BF" w:rsidRPr="006F4406">
        <w:rPr>
          <w:rFonts w:ascii="Times New Roman" w:hAnsi="Times New Roman" w:cs="Times New Roman"/>
          <w:sz w:val="24"/>
          <w:szCs w:val="24"/>
        </w:rPr>
        <w:t xml:space="preserve">everal factors that significantly influence the likelihood of drivers patronizing these mobile services, including age, marital status, level of education, number of children, type of vehicle, and ethnicity. </w:t>
      </w:r>
    </w:p>
    <w:p w14:paraId="5A743CF2" w14:textId="77777777" w:rsidR="006713E6" w:rsidRPr="006713E6" w:rsidRDefault="006713E6" w:rsidP="00327AB7">
      <w:pPr>
        <w:spacing w:line="360" w:lineRule="auto"/>
        <w:jc w:val="both"/>
        <w:rPr>
          <w:rFonts w:ascii="Times New Roman" w:hAnsi="Times New Roman" w:cs="Times New Roman"/>
          <w:sz w:val="24"/>
          <w:szCs w:val="24"/>
        </w:rPr>
      </w:pPr>
      <w:r w:rsidRPr="006713E6">
        <w:rPr>
          <w:rFonts w:ascii="Times New Roman" w:hAnsi="Times New Roman" w:cs="Times New Roman"/>
          <w:sz w:val="24"/>
          <w:szCs w:val="24"/>
        </w:rPr>
        <w:t>The overall knowledge score about infectious diseases among taxi and bus drivers was found to be low, largely due to a very low average score on Hepatitis B knowledge. This lack of awareness has significant public health implications. Taxi and bus drivers, who interact with a large number of passengers daily, can potentially act as vectors for the spread of infectious diseases. Their insufficient knowledge about Hepatitis B and other infectious diseases not only increases the risk of transmission to themselves but also poses a threat to public health.</w:t>
      </w:r>
    </w:p>
    <w:p w14:paraId="3852EDBA" w14:textId="77777777" w:rsidR="006713E6" w:rsidRPr="006713E6" w:rsidRDefault="006713E6" w:rsidP="00327AB7">
      <w:pPr>
        <w:spacing w:line="360" w:lineRule="auto"/>
        <w:jc w:val="both"/>
        <w:rPr>
          <w:rFonts w:ascii="Times New Roman" w:hAnsi="Times New Roman" w:cs="Times New Roman"/>
          <w:sz w:val="24"/>
          <w:szCs w:val="24"/>
        </w:rPr>
      </w:pPr>
    </w:p>
    <w:p w14:paraId="6076BBEE" w14:textId="77777777" w:rsidR="006713E6" w:rsidRPr="006713E6" w:rsidRDefault="006713E6" w:rsidP="00327AB7">
      <w:pPr>
        <w:spacing w:line="360" w:lineRule="auto"/>
        <w:jc w:val="both"/>
        <w:rPr>
          <w:rFonts w:ascii="Times New Roman" w:hAnsi="Times New Roman" w:cs="Times New Roman"/>
          <w:sz w:val="24"/>
          <w:szCs w:val="24"/>
        </w:rPr>
      </w:pPr>
      <w:r w:rsidRPr="006713E6">
        <w:rPr>
          <w:rFonts w:ascii="Times New Roman" w:hAnsi="Times New Roman" w:cs="Times New Roman"/>
          <w:sz w:val="24"/>
          <w:szCs w:val="24"/>
        </w:rPr>
        <w:lastRenderedPageBreak/>
        <w:t>The public health implications of this knowledge gap are considerable. Drivers who are unaware of the modes of transmission and prevention methods for Hepatitis B and other infectious diseases are less likely to take necessary precautions, such as vaccination, regular health check-ups, and practicing good hygiene. This ignorance can lead to higher infection rates among drivers, who in turn can spread these diseases to passengers and others in their community through direct contact or the use of shared items and spaces.</w:t>
      </w:r>
    </w:p>
    <w:p w14:paraId="46147E9D" w14:textId="77777777" w:rsidR="006713E6" w:rsidRPr="006713E6" w:rsidRDefault="006713E6" w:rsidP="00327AB7">
      <w:pPr>
        <w:spacing w:line="360" w:lineRule="auto"/>
        <w:jc w:val="both"/>
        <w:rPr>
          <w:rFonts w:ascii="Times New Roman" w:hAnsi="Times New Roman" w:cs="Times New Roman"/>
          <w:sz w:val="24"/>
          <w:szCs w:val="24"/>
        </w:rPr>
      </w:pPr>
    </w:p>
    <w:p w14:paraId="01E513CB" w14:textId="57F9EB21" w:rsidR="00942D48" w:rsidRPr="006F4406" w:rsidRDefault="006713E6" w:rsidP="00327AB7">
      <w:pPr>
        <w:spacing w:line="360" w:lineRule="auto"/>
        <w:jc w:val="both"/>
        <w:rPr>
          <w:rFonts w:ascii="Times New Roman" w:hAnsi="Times New Roman" w:cs="Times New Roman"/>
          <w:sz w:val="24"/>
          <w:szCs w:val="24"/>
        </w:rPr>
      </w:pPr>
      <w:r w:rsidRPr="006713E6">
        <w:rPr>
          <w:rFonts w:ascii="Times New Roman" w:hAnsi="Times New Roman" w:cs="Times New Roman"/>
          <w:sz w:val="24"/>
          <w:szCs w:val="24"/>
        </w:rPr>
        <w:t>Moreover, the mobile traditional nail cutters and barbers that taxi and bus drivers frequently use often lack proper sterilization techniques, further exacerbating the risk of disease transmission. The combination of low awareness and unsafe practices creates a fertile environment for ou</w:t>
      </w:r>
      <w:r w:rsidR="006D7EEC">
        <w:rPr>
          <w:rFonts w:ascii="Times New Roman" w:hAnsi="Times New Roman" w:cs="Times New Roman"/>
          <w:sz w:val="24"/>
          <w:szCs w:val="24"/>
        </w:rPr>
        <w:t xml:space="preserve">tbreaks of infectious diseases. </w:t>
      </w:r>
      <w:r w:rsidRPr="006713E6">
        <w:rPr>
          <w:rFonts w:ascii="Times New Roman" w:hAnsi="Times New Roman" w:cs="Times New Roman"/>
          <w:sz w:val="24"/>
          <w:szCs w:val="24"/>
        </w:rPr>
        <w:t>Addressing this issue requires comprehensive public health strategies, including targeted education programs to raise awareness among drivers about infectious diseases, their transmission, and prevention. Health authorities should also implement and enforce strict hygiene standards for mobile service providers to mitigate the risks. By improving knowledge and promoting safe practices, it is possible to reduce the spread of infectious diseases and protect both the dri</w:t>
      </w:r>
      <w:r>
        <w:rPr>
          <w:rFonts w:ascii="Times New Roman" w:hAnsi="Times New Roman" w:cs="Times New Roman"/>
          <w:sz w:val="24"/>
          <w:szCs w:val="24"/>
        </w:rPr>
        <w:t xml:space="preserve">vers and the broader community </w:t>
      </w:r>
      <w:r w:rsidR="00D22426">
        <w:rPr>
          <w:rFonts w:ascii="Times New Roman" w:hAnsi="Times New Roman" w:cs="Times New Roman"/>
          <w:sz w:val="24"/>
          <w:szCs w:val="24"/>
        </w:rPr>
        <w:fldChar w:fldCharType="begin" w:fldLock="1"/>
      </w:r>
      <w:r w:rsidR="00035F36">
        <w:rPr>
          <w:rFonts w:ascii="Times New Roman" w:hAnsi="Times New Roman" w:cs="Times New Roman"/>
          <w:sz w:val="24"/>
          <w:szCs w:val="24"/>
        </w:rPr>
        <w:instrText>ADDIN CSL_CITATION {"citationItems":[{"id":"ITEM-1","itemData":{"DOI":"10.1186/s40101-020-00239-5","ISSN":"18806805","PMID":"32977862","abstract":"Since 1980, the world has been threatened by different waves of emerging disease epidemics. In the twenty-first century, these diseases have become an increasing global concern because of their health and economic impacts in both developed and resource-constrained countries. It is difficult to stop the occurrence of new pathogens in the future due to the interconnection among humans, animals, and the environment. However, it is possible to face a new disease or to reduce the risk of its spread by implementing better early warning systems and effective disease control and prevention, e.g., effective global surveillance, development of technology for better diagnostics, effective treatments, and vaccines, the global political will to respond to any threats and multidisciplinary collaboration involving all sectors in charge of good health maintenance. In this review, we generally describe some factors related to human activities and show how they can play a role in the transmission and spread of infectious diseases by using some diseases as examples. Additionally, we describe and discuss major factors that are facilitating the spread of the new pandemic known as COVID-19 worldwide.","author":[{"dropping-particle":"","family":"Sabin","given":"Nundu Sabiti","non-dropping-particle":"","parse-names":false,"suffix":""},{"dropping-particle":"","family":"Calliope","given":"Akintije Simba","non-dropping-particle":"","parse-names":false,"suffix":""},{"dropping-particle":"","family":"Simpson","given":"Shirley Victoria","non-dropping-particle":"","parse-names":false,"suffix":""},{"dropping-particle":"","family":"Arima","given":"Hiroaki","non-dropping-particle":"","parse-names":false,"suffix":""},{"dropping-particle":"","family":"Ito","given":"Hiromu","non-dropping-particle":"","parse-names":false,"suffix":""},{"dropping-particle":"","family":"Nishimura","given":"Takayuki","non-dropping-particle":"","parse-names":false,"suffix":""},{"dropping-particle":"","family":"Yamamoto","given":"Taro","non-dropping-particle":"","parse-names":false,"suffix":""}],"container-title":"Journal of Physiological Anthropology","id":"ITEM-1","issue":"1","issued":{"date-parts":[["2020"]]},"page":"1-12","publisher":"Journal of Physiological Anthropology","title":"Implications of human activities for (re)emerging infectious diseases, including COVID-19","type":"article-journal","volume":"39"},"uris":["http://www.mendeley.com/documents/?uuid=454e3332-a40b-4b22-ab6b-0a67c8f8a5da"]}],"mendeley":{"formattedCitation":"(Sabin et al., 2020)","plainTextFormattedCitation":"(Sabin et al., 2020)","previouslyFormattedCitation":"(Sabin et al., 2020)"},"properties":{"noteIndex":0},"schema":"https://github.com/citation-style-language/schema/raw/master/csl-citation.json"}</w:instrText>
      </w:r>
      <w:r w:rsidR="00D22426">
        <w:rPr>
          <w:rFonts w:ascii="Times New Roman" w:hAnsi="Times New Roman" w:cs="Times New Roman"/>
          <w:sz w:val="24"/>
          <w:szCs w:val="24"/>
        </w:rPr>
        <w:fldChar w:fldCharType="separate"/>
      </w:r>
      <w:r w:rsidR="00686928" w:rsidRPr="00686928">
        <w:rPr>
          <w:rFonts w:ascii="Times New Roman" w:hAnsi="Times New Roman" w:cs="Times New Roman"/>
          <w:noProof/>
          <w:sz w:val="24"/>
          <w:szCs w:val="24"/>
        </w:rPr>
        <w:t>(Sabin et al., 2020)</w:t>
      </w:r>
      <w:r w:rsidR="00D22426">
        <w:rPr>
          <w:rFonts w:ascii="Times New Roman" w:hAnsi="Times New Roman" w:cs="Times New Roman"/>
          <w:sz w:val="24"/>
          <w:szCs w:val="24"/>
        </w:rPr>
        <w:fldChar w:fldCharType="end"/>
      </w:r>
      <w:r w:rsidR="001828BF" w:rsidRPr="006F4406">
        <w:rPr>
          <w:rFonts w:ascii="Times New Roman" w:hAnsi="Times New Roman" w:cs="Times New Roman"/>
          <w:sz w:val="24"/>
          <w:szCs w:val="24"/>
        </w:rPr>
        <w:t>. In contrast, the average knowledge score for HIV was slightly above average, suggesting some level of awareness</w:t>
      </w:r>
      <w:r w:rsidR="00D22426">
        <w:rPr>
          <w:rFonts w:ascii="Times New Roman" w:hAnsi="Times New Roman" w:cs="Times New Roman"/>
          <w:sz w:val="24"/>
          <w:szCs w:val="24"/>
        </w:rPr>
        <w:t xml:space="preserve"> </w:t>
      </w:r>
      <w:r w:rsidR="00D22426">
        <w:rPr>
          <w:rFonts w:ascii="Times New Roman" w:hAnsi="Times New Roman" w:cs="Times New Roman"/>
          <w:sz w:val="24"/>
          <w:szCs w:val="24"/>
        </w:rPr>
        <w:fldChar w:fldCharType="begin" w:fldLock="1"/>
      </w:r>
      <w:r w:rsidR="00035F36">
        <w:rPr>
          <w:rFonts w:ascii="Times New Roman" w:hAnsi="Times New Roman" w:cs="Times New Roman"/>
          <w:sz w:val="24"/>
          <w:szCs w:val="24"/>
        </w:rPr>
        <w:instrText>ADDIN CSL_CITATION {"citationItems":[{"id":"ITEM-1","itemData":{"DOI":"10.1186/s12889-022-12865-y","ISBN":"1288902212","ISSN":"14712458","PMID":"35246087","abstract":"Background: Globally, Nigeria ranks third among the countries with the highest number of People Living with HIV (PLHIV). Given that HIV/AIDS knowledge is a key factor that determines the risk of transmission and certain attitudes towards PLHIV, there is a need to understand the trend of HIV knowledge within the population for the purpose of assessing the progress and outcome of HIV prevention strategies. The aim of the study was to understand the trends of HIV/AIDS knowledge and attitude towards PLHIV between 2007 to 2017 among Nigerian women, and to investigate change in the factors associated with HIV/AIDS knowledge and attitude towards PLHIV over years. Methods: Data were derived from three Nigerian Multiple Indicator Cluster Surveys (2007, 2011 and 2016–2017) among women aged 15–49 years old from each geo-political zone (South South, South East, South West, North East, North West, North Central) in Nigeria. Participants who did not answer questions related to HIV/AIDS knowledge and attitude were excluded from the study. The final sample sizes were 17,733 for 2007, 26,532 for 2011 and 23,530 for 2017. In descriptive statistics, frequencies represented the study sample, while percentages represented weighted estimates for the population parameters. Rao-Scott chi-square test for complex survey design studies was used to assess bivariable associations. Factors associated with outcome variables were examined using the survey-weighted multivariable logistic regression models for the complex survey design while controlling for potential confounding variables. Results: There was a relatively high level of HIV/AIDS knowledge level in 2007 and 2016–2017 surveys (64.6 and 64.1%, respectively), however a decrease in HIV/AIDS knowledge trend was observed in 2011 (45.6%). The positive attitude towards PLHIV progressively increased across the years (from 40.5 to 47.0% to 53.5%). Multivariable analysis revealed that women who had a higher educational level, higher wealth index, and lived in urban areas had higher odds for HIV/AIDS knowledge and positive attitude towards PLHIV across the years. In addition, the Northern zones had predominantly higher knowledge and attitude levels. Conclusions: Our study found increasing tendency for high HIV/AIDS knowledge and positive attitude towards PLHIV over the years. Women’s age, wealth index, education level and residence were consistently associated with knowledge and attitude over the years. There is a need for more pragma…","author":[{"dropping-particle":"","family":"Ukaegbu","given":"Enyinnaya","non-dropping-particle":"","parse-names":false,"suffix":""},{"dropping-particle":"","family":"Alibekova","given":"Raushan","non-dropping-particle":"","parse-names":false,"suffix":""},{"dropping-particle":"","family":"Ali","given":"Syed","non-dropping-particle":"","parse-names":false,"suffix":""},{"dropping-particle":"","family":"Crape","given":"Byron","non-dropping-particle":"","parse-names":false,"suffix":""},{"dropping-particle":"","family":"Issanov","given":"Alpamys","non-dropping-particle":"","parse-names":false,"suffix":""}],"container-title":"BMC Public Health","id":"ITEM-1","issue":"1","issued":{"date-parts":[["2022"]]},"page":"1-12","publisher":"BioMed Central","title":"Trends of HIV/AIDS knowledge and attitudes among Nigerian women between 2007 and 2017 using Multiple Indicator Cluster Survey data","type":"article-journal","volume":"22"},"uris":["http://www.mendeley.com/documents/?uuid=99f701df-4a56-4c10-a39d-a9f9d6816431"]}],"mendeley":{"formattedCitation":"(Ukaegbu, Alibekova, Ali, Crape, &amp; Issanov, 2022)","plainTextFormattedCitation":"(Ukaegbu, Alibekova, Ali, Crape, &amp; Issanov, 2022)","previouslyFormattedCitation":"(Ukaegbu, Alibekova, Ali, Crape, &amp; Issanov, 2022)"},"properties":{"noteIndex":0},"schema":"https://github.com/citation-style-language/schema/raw/master/csl-citation.json"}</w:instrText>
      </w:r>
      <w:r w:rsidR="00D22426">
        <w:rPr>
          <w:rFonts w:ascii="Times New Roman" w:hAnsi="Times New Roman" w:cs="Times New Roman"/>
          <w:sz w:val="24"/>
          <w:szCs w:val="24"/>
        </w:rPr>
        <w:fldChar w:fldCharType="separate"/>
      </w:r>
      <w:r w:rsidR="00686928" w:rsidRPr="00686928">
        <w:rPr>
          <w:rFonts w:ascii="Times New Roman" w:hAnsi="Times New Roman" w:cs="Times New Roman"/>
          <w:noProof/>
          <w:sz w:val="24"/>
          <w:szCs w:val="24"/>
        </w:rPr>
        <w:t>(Ukaegbu, Alibekova, Ali, Crape, &amp; Issanov, 2022)</w:t>
      </w:r>
      <w:r w:rsidR="00D22426">
        <w:rPr>
          <w:rFonts w:ascii="Times New Roman" w:hAnsi="Times New Roman" w:cs="Times New Roman"/>
          <w:sz w:val="24"/>
          <w:szCs w:val="24"/>
        </w:rPr>
        <w:fldChar w:fldCharType="end"/>
      </w:r>
      <w:r w:rsidR="00905FC8">
        <w:rPr>
          <w:rFonts w:ascii="Times New Roman" w:hAnsi="Times New Roman" w:cs="Times New Roman"/>
          <w:sz w:val="24"/>
          <w:szCs w:val="24"/>
        </w:rPr>
        <w:t>.</w:t>
      </w:r>
      <w:r w:rsidR="00D22426">
        <w:rPr>
          <w:rFonts w:ascii="Times New Roman" w:hAnsi="Times New Roman" w:cs="Times New Roman"/>
          <w:sz w:val="24"/>
          <w:szCs w:val="24"/>
        </w:rPr>
        <w:t xml:space="preserve"> </w:t>
      </w:r>
      <w:r w:rsidR="001828BF" w:rsidRPr="006F4406">
        <w:rPr>
          <w:rFonts w:ascii="Times New Roman" w:hAnsi="Times New Roman" w:cs="Times New Roman"/>
          <w:sz w:val="24"/>
          <w:szCs w:val="24"/>
        </w:rPr>
        <w:t>Qualitative findings revealed a significant lack of awareness about HIV and Hepatitis B among mobile traditional nail cutters and barbers, with most respondents admitting they did not know about these diseases or had only heard about HIV through the radio</w:t>
      </w:r>
      <w:r w:rsidR="00905FC8">
        <w:rPr>
          <w:rFonts w:ascii="Times New Roman" w:hAnsi="Times New Roman" w:cs="Times New Roman"/>
          <w:sz w:val="24"/>
          <w:szCs w:val="24"/>
        </w:rPr>
        <w:t xml:space="preserve"> programs</w:t>
      </w:r>
      <w:r w:rsidR="001828BF" w:rsidRPr="006F4406">
        <w:rPr>
          <w:rFonts w:ascii="Times New Roman" w:hAnsi="Times New Roman" w:cs="Times New Roman"/>
          <w:sz w:val="24"/>
          <w:szCs w:val="24"/>
        </w:rPr>
        <w:t xml:space="preserve"> w</w:t>
      </w:r>
      <w:r w:rsidR="00905FC8">
        <w:rPr>
          <w:rFonts w:ascii="Times New Roman" w:hAnsi="Times New Roman" w:cs="Times New Roman"/>
          <w:sz w:val="24"/>
          <w:szCs w:val="24"/>
        </w:rPr>
        <w:t>ithout understanding what it is all about</w:t>
      </w:r>
      <w:r w:rsidR="001828BF" w:rsidRPr="006F4406">
        <w:rPr>
          <w:rFonts w:ascii="Times New Roman" w:hAnsi="Times New Roman" w:cs="Times New Roman"/>
          <w:sz w:val="24"/>
          <w:szCs w:val="24"/>
        </w:rPr>
        <w:t>. This lack of knowledge poses a health risk to their customers, primarily commercial drivers</w:t>
      </w:r>
      <w:r w:rsidR="00905FC8">
        <w:rPr>
          <w:rFonts w:ascii="Times New Roman" w:hAnsi="Times New Roman" w:cs="Times New Roman"/>
          <w:sz w:val="24"/>
          <w:szCs w:val="24"/>
        </w:rPr>
        <w:t xml:space="preserve"> </w:t>
      </w:r>
      <w:r w:rsidR="00905FC8">
        <w:rPr>
          <w:rFonts w:ascii="Times New Roman" w:hAnsi="Times New Roman" w:cs="Times New Roman"/>
          <w:sz w:val="24"/>
          <w:szCs w:val="24"/>
        </w:rPr>
        <w:fldChar w:fldCharType="begin" w:fldLock="1"/>
      </w:r>
      <w:r w:rsidR="00035F36">
        <w:rPr>
          <w:rFonts w:ascii="Times New Roman" w:hAnsi="Times New Roman" w:cs="Times New Roman"/>
          <w:sz w:val="24"/>
          <w:szCs w:val="24"/>
        </w:rPr>
        <w:instrText>ADDIN CSL_CITATION {"citationItems":[{"id":"ITEM-1","itemData":{"DOI":"10.5334/aogh.33","ISSN":"22149996","PMID":"30977623","abstract":"Background: The World Health Organisation recently launched a campaign to reduce Hepatitis B Viral Infections by 80% globally. Achieving this goal is partly predicated on proper awareness of persons in regions of high transmission. Objective: The aim of this study was to assess the Hepatitis B Virus (HBV) infection knowledge status of persons across three states in Nigeria. Methods: A descriptive cross-sectional study among 758 persons selected by convenience sampling was conducted from March to July 2016. Structured questionnaires were administered to consenting participants and analysed using descriptive and inferential statistical methods in SPSS V20. Findings: Respondents showed average knowledge with a mean knowledge score of 4.85 ± 2.69 out of a max score of 9.00. Respondents belonging to the working class had significantly better knowledge (5.59 ± 2.34 p &lt; 0.001) than respondents in other categories. High-risk behaviour such as having multiple partners was predominant among respondents belonging to a public institution. A total of 242 (31.96%) of study respondents were aware of the existence of a vaccine for HBV, whereas only 161 (21.2%) had received at least one dose of vaccination against HBV. Previous knowledge of HBV infection, previous HBV testing, and knowing someone who had HBV infection were predictors of HBV infection knowledge as well as vaccination. Conclusion: This study has shown the urgent need for intervention targeted at raising awareness about HBV infection and the existence of a vaccine.","author":[{"dropping-particle":"","family":"Eni","given":"Angela O.","non-dropping-particle":"","parse-names":false,"suffix":""},{"dropping-particle":"","family":"Soluade","given":"Mojisola G.","non-dropping-particle":"","parse-names":false,"suffix":""},{"dropping-particle":"","family":"Oshamika","given":"Oyewumi O.","non-dropping-particle":"","parse-names":false,"suffix":""},{"dropping-particle":"","family":"Efekemo","given":"Oghenevwairhe P.","non-dropping-particle":"","parse-names":false,"suffix":""},{"dropping-particle":"","family":"Igwe","given":"Titilayo T.","non-dropping-particle":"","parse-names":false,"suffix":""},{"dropping-particle":"","family":"Onile-Ere","given":"Olabode A.","non-dropping-particle":"","parse-names":false,"suffix":""}],"container-title":"Annals of Global Health","id":"ITEM-1","issue":"1","issued":{"date-parts":[["2019"]]},"page":"1-6","title":"Knowledge and awareness of hepatitis B virus infection in Nigeria","type":"article-journal","volume":"85"},"uris":["http://www.mendeley.com/documents/?uuid=8c91e311-5b71-402b-b4d9-68991ddcde26"]}],"mendeley":{"formattedCitation":"(Eni et al., 2019)","plainTextFormattedCitation":"(Eni et al., 2019)","previouslyFormattedCitation":"(Eni et al., 2019)"},"properties":{"noteIndex":0},"schema":"https://github.com/citation-style-language/schema/raw/master/csl-citation.json"}</w:instrText>
      </w:r>
      <w:r w:rsidR="00905FC8">
        <w:rPr>
          <w:rFonts w:ascii="Times New Roman" w:hAnsi="Times New Roman" w:cs="Times New Roman"/>
          <w:sz w:val="24"/>
          <w:szCs w:val="24"/>
        </w:rPr>
        <w:fldChar w:fldCharType="separate"/>
      </w:r>
      <w:r w:rsidR="00686928" w:rsidRPr="00686928">
        <w:rPr>
          <w:rFonts w:ascii="Times New Roman" w:hAnsi="Times New Roman" w:cs="Times New Roman"/>
          <w:noProof/>
          <w:sz w:val="24"/>
          <w:szCs w:val="24"/>
        </w:rPr>
        <w:t>(Eni et al., 2019)</w:t>
      </w:r>
      <w:r w:rsidR="00905FC8">
        <w:rPr>
          <w:rFonts w:ascii="Times New Roman" w:hAnsi="Times New Roman" w:cs="Times New Roman"/>
          <w:sz w:val="24"/>
          <w:szCs w:val="24"/>
        </w:rPr>
        <w:fldChar w:fldCharType="end"/>
      </w:r>
      <w:r w:rsidR="001828BF" w:rsidRPr="006F4406">
        <w:rPr>
          <w:rFonts w:ascii="Times New Roman" w:hAnsi="Times New Roman" w:cs="Times New Roman"/>
          <w:sz w:val="24"/>
          <w:szCs w:val="24"/>
        </w:rPr>
        <w:t>. The knowledge gap contributes to risky behaviors, as many traditional nail cutters and barbers do not disinfect their tools between clients. These findings are consistent with</w:t>
      </w:r>
      <w:r w:rsidR="000F356A">
        <w:rPr>
          <w:rFonts w:ascii="Times New Roman" w:hAnsi="Times New Roman" w:cs="Times New Roman"/>
          <w:sz w:val="24"/>
          <w:szCs w:val="24"/>
        </w:rPr>
        <w:t xml:space="preserve"> previous research </w:t>
      </w:r>
      <w:r w:rsidR="000F356A">
        <w:rPr>
          <w:rFonts w:ascii="Times New Roman" w:hAnsi="Times New Roman" w:cs="Times New Roman"/>
          <w:sz w:val="24"/>
          <w:szCs w:val="24"/>
        </w:rPr>
        <w:fldChar w:fldCharType="begin" w:fldLock="1"/>
      </w:r>
      <w:r w:rsidR="00035F36">
        <w:rPr>
          <w:rFonts w:ascii="Times New Roman" w:hAnsi="Times New Roman" w:cs="Times New Roman"/>
          <w:sz w:val="24"/>
          <w:szCs w:val="24"/>
        </w:rPr>
        <w:instrText>ADDIN CSL_CITATION {"citationItems":[{"id":"ITEM-1","itemData":{"DOI":"10.1080/13698575.2022.2091752","author":[{"dropping-particle":"","family":"Nelson","given":"Ediomo-ubong","non-dropping-particle":"","parse-names":false,"suffix":""}],"id":"ITEM-1","issue":"June","issued":{"date-parts":[["2022"]]},"title":"Situating HIV risk in barbershops : Accounts of knowledge and practices from barbers in Nigeria Situating HIV risk in barbershops : Accounts of knowledge and practices from barbers in Nigeria Centre for Research and Information on Substance Abuse , Nigeri","type":"article-journal"},"uris":["http://www.mendeley.com/documents/?uuid=1412ca99-e0cf-40e5-8932-de41f327d9fd"]}],"mendeley":{"formattedCitation":"(E. Nelson, 2022)","plainTextFormattedCitation":"(E. Nelson, 2022)","previouslyFormattedCitation":"(E. Nelson, 2022)"},"properties":{"noteIndex":0},"schema":"https://github.com/citation-style-language/schema/raw/master/csl-citation.json"}</w:instrText>
      </w:r>
      <w:r w:rsidR="000F356A">
        <w:rPr>
          <w:rFonts w:ascii="Times New Roman" w:hAnsi="Times New Roman" w:cs="Times New Roman"/>
          <w:sz w:val="24"/>
          <w:szCs w:val="24"/>
        </w:rPr>
        <w:fldChar w:fldCharType="separate"/>
      </w:r>
      <w:r w:rsidR="00686928" w:rsidRPr="00686928">
        <w:rPr>
          <w:rFonts w:ascii="Times New Roman" w:hAnsi="Times New Roman" w:cs="Times New Roman"/>
          <w:noProof/>
          <w:sz w:val="24"/>
          <w:szCs w:val="24"/>
        </w:rPr>
        <w:t>(E. Nelson, 2022)</w:t>
      </w:r>
      <w:r w:rsidR="000F356A">
        <w:rPr>
          <w:rFonts w:ascii="Times New Roman" w:hAnsi="Times New Roman" w:cs="Times New Roman"/>
          <w:sz w:val="24"/>
          <w:szCs w:val="24"/>
        </w:rPr>
        <w:fldChar w:fldCharType="end"/>
      </w:r>
      <w:r w:rsidR="001828BF" w:rsidRPr="006F4406">
        <w:rPr>
          <w:rFonts w:ascii="Times New Roman" w:hAnsi="Times New Roman" w:cs="Times New Roman"/>
          <w:sz w:val="24"/>
          <w:szCs w:val="24"/>
        </w:rPr>
        <w:t xml:space="preserve">, which also highlighted low knowledge and poor practices related to HIV and Hepatitis B among similar groups. </w:t>
      </w:r>
    </w:p>
    <w:p w14:paraId="76D887DF" w14:textId="6514F95B" w:rsidR="00BC6C47" w:rsidRPr="006F4406" w:rsidRDefault="008F0A89" w:rsidP="00327AB7">
      <w:pPr>
        <w:spacing w:line="360" w:lineRule="auto"/>
        <w:jc w:val="both"/>
        <w:rPr>
          <w:rFonts w:ascii="Times New Roman" w:hAnsi="Times New Roman" w:cs="Times New Roman"/>
          <w:sz w:val="24"/>
          <w:szCs w:val="24"/>
        </w:rPr>
      </w:pPr>
      <w:r w:rsidRPr="006F4406">
        <w:rPr>
          <w:rFonts w:ascii="Times New Roman" w:hAnsi="Times New Roman" w:cs="Times New Roman"/>
          <w:sz w:val="24"/>
          <w:szCs w:val="24"/>
        </w:rPr>
        <w:t>The study further revealed</w:t>
      </w:r>
      <w:r w:rsidR="000F356A">
        <w:rPr>
          <w:rFonts w:ascii="Times New Roman" w:hAnsi="Times New Roman" w:cs="Times New Roman"/>
          <w:sz w:val="24"/>
          <w:szCs w:val="24"/>
        </w:rPr>
        <w:t xml:space="preserve"> </w:t>
      </w:r>
      <w:r w:rsidR="00905FC8">
        <w:rPr>
          <w:rFonts w:ascii="Times New Roman" w:hAnsi="Times New Roman" w:cs="Times New Roman"/>
          <w:sz w:val="24"/>
          <w:szCs w:val="24"/>
        </w:rPr>
        <w:t>that most (72%)</w:t>
      </w:r>
      <w:r w:rsidRPr="006F4406">
        <w:rPr>
          <w:rFonts w:ascii="Times New Roman" w:hAnsi="Times New Roman" w:cs="Times New Roman"/>
          <w:sz w:val="24"/>
          <w:szCs w:val="24"/>
        </w:rPr>
        <w:t xml:space="preserve"> of </w:t>
      </w:r>
      <w:r w:rsidR="000F356A">
        <w:rPr>
          <w:rFonts w:ascii="Times New Roman" w:hAnsi="Times New Roman" w:cs="Times New Roman"/>
          <w:sz w:val="24"/>
          <w:szCs w:val="24"/>
        </w:rPr>
        <w:t>MTNBs</w:t>
      </w:r>
      <w:r w:rsidR="00905FC8">
        <w:rPr>
          <w:rFonts w:ascii="Times New Roman" w:hAnsi="Times New Roman" w:cs="Times New Roman"/>
          <w:sz w:val="24"/>
          <w:szCs w:val="24"/>
        </w:rPr>
        <w:t xml:space="preserve"> in the Akinyele </w:t>
      </w:r>
      <w:r w:rsidRPr="006F4406">
        <w:rPr>
          <w:rFonts w:ascii="Times New Roman" w:hAnsi="Times New Roman" w:cs="Times New Roman"/>
          <w:sz w:val="24"/>
          <w:szCs w:val="24"/>
        </w:rPr>
        <w:t>do not use adequate preventive measures to prevent the spread of diseases through their equipment. Some use soapy water or gas lighters for decontamination, but these methods are not effective against diseases like HIV and Hepatitis B</w:t>
      </w:r>
      <w:r w:rsidR="00905FC8">
        <w:rPr>
          <w:rFonts w:ascii="Times New Roman" w:hAnsi="Times New Roman" w:cs="Times New Roman"/>
          <w:sz w:val="24"/>
          <w:szCs w:val="24"/>
        </w:rPr>
        <w:t xml:space="preserve"> </w:t>
      </w:r>
      <w:r w:rsidR="00905FC8">
        <w:rPr>
          <w:rFonts w:ascii="Times New Roman" w:hAnsi="Times New Roman" w:cs="Times New Roman"/>
          <w:sz w:val="24"/>
          <w:szCs w:val="24"/>
        </w:rPr>
        <w:fldChar w:fldCharType="begin" w:fldLock="1"/>
      </w:r>
      <w:r w:rsidR="00035F36">
        <w:rPr>
          <w:rFonts w:ascii="Times New Roman" w:hAnsi="Times New Roman" w:cs="Times New Roman"/>
          <w:sz w:val="24"/>
          <w:szCs w:val="24"/>
        </w:rPr>
        <w:instrText>ADDIN CSL_CITATION {"citationItems":[{"id":"ITEM-1","itemData":{"abstract":"This guideline provides the minimum recomm ended procedures for the immediate assessment, management and follow-up of individuals who have been exposed (or suspect they have been exposed) to blood borne viruses (BBV), and recommendations for in itiation of post-exposure prophylaxis (PEP) in occupational settings.","author":[{"dropping-particle":"","family":"Smith","given":"Paul","non-dropping-particle":"","parse-names":false,"suffix":""}],"container-title":"Www.Health.Qld.Gov.Au","id":"ITEM-1","issued":{"date-parts":[["2017"]]},"title":"Guideline Management of occupational exposure to blood and body fluids 2017","type":"article-journal"},"uris":["http://www.mendeley.com/documents/?uuid=d505d300-0534-488d-9f77-8a9df5e2859b"]}],"mendeley":{"formattedCitation":"(Smith, 2017)","plainTextFormattedCitation":"(Smith, 2017)","previouslyFormattedCitation":"(Smith, 2017)"},"properties":{"noteIndex":0},"schema":"https://github.com/citation-style-language/schema/raw/master/csl-citation.json"}</w:instrText>
      </w:r>
      <w:r w:rsidR="00905FC8">
        <w:rPr>
          <w:rFonts w:ascii="Times New Roman" w:hAnsi="Times New Roman" w:cs="Times New Roman"/>
          <w:sz w:val="24"/>
          <w:szCs w:val="24"/>
        </w:rPr>
        <w:fldChar w:fldCharType="separate"/>
      </w:r>
      <w:r w:rsidR="00686928" w:rsidRPr="00686928">
        <w:rPr>
          <w:rFonts w:ascii="Times New Roman" w:hAnsi="Times New Roman" w:cs="Times New Roman"/>
          <w:noProof/>
          <w:sz w:val="24"/>
          <w:szCs w:val="24"/>
        </w:rPr>
        <w:t>(Smith, 2017)</w:t>
      </w:r>
      <w:r w:rsidR="00905FC8">
        <w:rPr>
          <w:rFonts w:ascii="Times New Roman" w:hAnsi="Times New Roman" w:cs="Times New Roman"/>
          <w:sz w:val="24"/>
          <w:szCs w:val="24"/>
        </w:rPr>
        <w:fldChar w:fldCharType="end"/>
      </w:r>
      <w:r w:rsidRPr="006F4406">
        <w:rPr>
          <w:rFonts w:ascii="Times New Roman" w:hAnsi="Times New Roman" w:cs="Times New Roman"/>
          <w:sz w:val="24"/>
          <w:szCs w:val="24"/>
        </w:rPr>
        <w:t xml:space="preserve">. </w:t>
      </w:r>
      <w:r w:rsidR="00905FC8">
        <w:rPr>
          <w:rFonts w:ascii="Times New Roman" w:hAnsi="Times New Roman" w:cs="Times New Roman"/>
          <w:sz w:val="24"/>
          <w:szCs w:val="24"/>
        </w:rPr>
        <w:t>M</w:t>
      </w:r>
      <w:r w:rsidRPr="006F4406">
        <w:rPr>
          <w:rFonts w:ascii="Times New Roman" w:hAnsi="Times New Roman" w:cs="Times New Roman"/>
          <w:sz w:val="24"/>
          <w:szCs w:val="24"/>
        </w:rPr>
        <w:t>any</w:t>
      </w:r>
      <w:r w:rsidR="00905FC8">
        <w:rPr>
          <w:rFonts w:ascii="Times New Roman" w:hAnsi="Times New Roman" w:cs="Times New Roman"/>
          <w:sz w:val="24"/>
          <w:szCs w:val="24"/>
        </w:rPr>
        <w:t xml:space="preserve"> MTNBs </w:t>
      </w:r>
      <w:r w:rsidRPr="006F4406">
        <w:rPr>
          <w:rFonts w:ascii="Times New Roman" w:hAnsi="Times New Roman" w:cs="Times New Roman"/>
          <w:sz w:val="24"/>
          <w:szCs w:val="24"/>
        </w:rPr>
        <w:t xml:space="preserve">often skip decontamination due to the increased </w:t>
      </w:r>
      <w:r w:rsidRPr="006F4406">
        <w:rPr>
          <w:rFonts w:ascii="Times New Roman" w:hAnsi="Times New Roman" w:cs="Times New Roman"/>
          <w:sz w:val="24"/>
          <w:szCs w:val="24"/>
        </w:rPr>
        <w:lastRenderedPageBreak/>
        <w:t>costs of necessary items. Globally, HIV and Hepatitis B pose major public health challenges, especially in low- and middle-income countries. HIV attacks the immune system, and without treatment, it can lead to AI</w:t>
      </w:r>
      <w:r w:rsidR="00905FC8">
        <w:rPr>
          <w:rFonts w:ascii="Times New Roman" w:hAnsi="Times New Roman" w:cs="Times New Roman"/>
          <w:sz w:val="24"/>
          <w:szCs w:val="24"/>
        </w:rPr>
        <w:t xml:space="preserve">DS. As of 2020,  about </w:t>
      </w:r>
      <w:r w:rsidR="00065974">
        <w:rPr>
          <w:rFonts w:ascii="Times New Roman" w:hAnsi="Times New Roman" w:cs="Times New Roman"/>
          <w:sz w:val="24"/>
          <w:szCs w:val="24"/>
        </w:rPr>
        <w:t>1.9</w:t>
      </w:r>
      <w:r w:rsidRPr="006F4406">
        <w:rPr>
          <w:rFonts w:ascii="Times New Roman" w:hAnsi="Times New Roman" w:cs="Times New Roman"/>
          <w:sz w:val="24"/>
          <w:szCs w:val="24"/>
        </w:rPr>
        <w:t xml:space="preserve"> million people were living with HIV</w:t>
      </w:r>
      <w:r w:rsidR="00065974">
        <w:rPr>
          <w:rFonts w:ascii="Times New Roman" w:hAnsi="Times New Roman" w:cs="Times New Roman"/>
          <w:sz w:val="24"/>
          <w:szCs w:val="24"/>
        </w:rPr>
        <w:t xml:space="preserve"> </w:t>
      </w:r>
      <w:r w:rsidR="00065974">
        <w:rPr>
          <w:rFonts w:ascii="Times New Roman" w:hAnsi="Times New Roman" w:cs="Times New Roman"/>
          <w:sz w:val="24"/>
          <w:szCs w:val="24"/>
        </w:rPr>
        <w:fldChar w:fldCharType="begin" w:fldLock="1"/>
      </w:r>
      <w:r w:rsidR="00035F36">
        <w:rPr>
          <w:rFonts w:ascii="Times New Roman" w:hAnsi="Times New Roman" w:cs="Times New Roman"/>
          <w:sz w:val="24"/>
          <w:szCs w:val="24"/>
        </w:rPr>
        <w:instrText>ADDIN CSL_CITATION {"citationItems":[{"id":"ITEM-1","itemData":{"DOI":"10.1097/ms9.0000000000000604","ISBN":"0000000000000","abstract":"The HIV epidemic remains a public health challenge in Nigeria, with about 1.9 million people living with the virus in 2020. Despite progress in controlling the epidemic, challenges remain, including inadequate funding and limited access to prevention and treatment services for key populations. This article provides an overview of the HIV control system in Nigeria and the current state of the HIV control system in Nigeria. It provides recommendations for strengthening the response to the epidemic. Contributions of government agencies, international partners, and civil society organizations are required to reduce this epidemic. This article highlights the need to strengthen surveillance systems, increase access to testing and treatment, enhance prevention strategies, address stigma and discrimination, increase funding, and expand research and development. The impact of antiretroviral therapy on HIV management is also discussed. Over the last decade, Nigeria has made significant progress in controlling the HIV epidemic, with a decline in new infections and increased treatment coverage. However, more work is needed to achieve the 95-95-95 targets set by the joint united nations programme on HIV/acquired immunodeficiency syndrome for 2030, and a multi-pronged approach is required to address the social and structural determinants of health that drive the epidemic. By implementing the recommendations outlined in this article, Nigeria can make significant progress towards ending the HIV epidemic and improving the quality of life for those living with the virus.","author":[{"dropping-particle":"","family":"Bassey","given":"Archibong Edem","non-dropping-particle":"","parse-names":false,"suffix":""},{"dropping-particle":"","family":"Miteu","given":"Goshen David","non-dropping-particle":"","parse-names":false,"suffix":""}],"container-title":"Annals of Medicine &amp; Surgery","id":"ITEM-1","issue":"5","issued":{"date-parts":[["2023"]]},"page":"1790-1795","title":"A review of current trends in HIV epidemiology, surveillance, and control in Nigeria","type":"article-journal","volume":"85"},"uris":["http://www.mendeley.com/documents/?uuid=bafe4989-9138-47db-999f-5ea4d8553c70"]}],"mendeley":{"formattedCitation":"(Bassey &amp; Miteu, 2023)","plainTextFormattedCitation":"(Bassey &amp; Miteu, 2023)","previouslyFormattedCitation":"(Bassey &amp; Miteu, 2023)"},"properties":{"noteIndex":0},"schema":"https://github.com/citation-style-language/schema/raw/master/csl-citation.json"}</w:instrText>
      </w:r>
      <w:r w:rsidR="00065974">
        <w:rPr>
          <w:rFonts w:ascii="Times New Roman" w:hAnsi="Times New Roman" w:cs="Times New Roman"/>
          <w:sz w:val="24"/>
          <w:szCs w:val="24"/>
        </w:rPr>
        <w:fldChar w:fldCharType="separate"/>
      </w:r>
      <w:r w:rsidR="00686928" w:rsidRPr="00686928">
        <w:rPr>
          <w:rFonts w:ascii="Times New Roman" w:hAnsi="Times New Roman" w:cs="Times New Roman"/>
          <w:noProof/>
          <w:sz w:val="24"/>
          <w:szCs w:val="24"/>
        </w:rPr>
        <w:t>(Bassey &amp; Miteu, 2023)</w:t>
      </w:r>
      <w:r w:rsidR="00065974">
        <w:rPr>
          <w:rFonts w:ascii="Times New Roman" w:hAnsi="Times New Roman" w:cs="Times New Roman"/>
          <w:sz w:val="24"/>
          <w:szCs w:val="24"/>
        </w:rPr>
        <w:fldChar w:fldCharType="end"/>
      </w:r>
      <w:r w:rsidR="00E87078">
        <w:rPr>
          <w:rFonts w:ascii="Times New Roman" w:hAnsi="Times New Roman" w:cs="Times New Roman"/>
          <w:sz w:val="24"/>
          <w:szCs w:val="24"/>
        </w:rPr>
        <w:t>.</w:t>
      </w:r>
      <w:r w:rsidR="00905FC8">
        <w:rPr>
          <w:rFonts w:ascii="Times New Roman" w:hAnsi="Times New Roman" w:cs="Times New Roman"/>
          <w:sz w:val="24"/>
          <w:szCs w:val="24"/>
        </w:rPr>
        <w:t xml:space="preserve"> </w:t>
      </w:r>
      <w:r w:rsidRPr="006F4406">
        <w:rPr>
          <w:rFonts w:ascii="Times New Roman" w:hAnsi="Times New Roman" w:cs="Times New Roman"/>
          <w:sz w:val="24"/>
          <w:szCs w:val="24"/>
        </w:rPr>
        <w:t>Hepatitis B affects the liver and can cause chronic infections, leading to serious conditions like cir</w:t>
      </w:r>
      <w:r w:rsidR="00B2039D">
        <w:rPr>
          <w:rFonts w:ascii="Times New Roman" w:hAnsi="Times New Roman" w:cs="Times New Roman"/>
          <w:sz w:val="24"/>
          <w:szCs w:val="24"/>
        </w:rPr>
        <w:t>rhosis and liver cancer. In 2023</w:t>
      </w:r>
      <w:r w:rsidRPr="006F4406">
        <w:rPr>
          <w:rFonts w:ascii="Times New Roman" w:hAnsi="Times New Roman" w:cs="Times New Roman"/>
          <w:sz w:val="24"/>
          <w:szCs w:val="24"/>
        </w:rPr>
        <w:t xml:space="preserve">, </w:t>
      </w:r>
      <w:r w:rsidR="00B2039D">
        <w:rPr>
          <w:rFonts w:ascii="Times New Roman" w:hAnsi="Times New Roman" w:cs="Times New Roman"/>
          <w:sz w:val="24"/>
          <w:szCs w:val="24"/>
        </w:rPr>
        <w:t xml:space="preserve">the prevalence of </w:t>
      </w:r>
      <w:r w:rsidRPr="006F4406">
        <w:rPr>
          <w:rFonts w:ascii="Times New Roman" w:hAnsi="Times New Roman" w:cs="Times New Roman"/>
          <w:sz w:val="24"/>
          <w:szCs w:val="24"/>
        </w:rPr>
        <w:t>Hepatitis B</w:t>
      </w:r>
      <w:r w:rsidR="00B2039D">
        <w:rPr>
          <w:rFonts w:ascii="Times New Roman" w:hAnsi="Times New Roman" w:cs="Times New Roman"/>
          <w:sz w:val="24"/>
          <w:szCs w:val="24"/>
        </w:rPr>
        <w:t xml:space="preserve"> rose to in Nigeria rose to 9.5% </w:t>
      </w:r>
      <w:r w:rsidR="00B2039D">
        <w:rPr>
          <w:rFonts w:ascii="Times New Roman" w:hAnsi="Times New Roman" w:cs="Times New Roman"/>
          <w:sz w:val="24"/>
          <w:szCs w:val="24"/>
        </w:rPr>
        <w:fldChar w:fldCharType="begin" w:fldLock="1"/>
      </w:r>
      <w:r w:rsidR="00035F36">
        <w:rPr>
          <w:rFonts w:ascii="Times New Roman" w:hAnsi="Times New Roman" w:cs="Times New Roman"/>
          <w:sz w:val="24"/>
          <w:szCs w:val="24"/>
        </w:rPr>
        <w:instrText>ADDIN CSL_CITATION {"citationItems":[{"id":"ITEM-1","itemData":{"author":[{"dropping-particle":"","family":"Cookey","given":"Ifeoma Tochi","non-dropping-particle":"","parse-names":false,"suffix":""},{"dropping-particle":"","family":"Odenigbo","given":"Kenneth Chukwuma","non-dropping-particle":"","parse-names":false,"suffix":""},{"dropping-particle":"","family":"Okonko","given":"Blessing Jachinma","non-dropping-particle":"","parse-names":false,"suffix":""}],"id":"ITEM-1","issued":{"date-parts":[["2022"]]},"title":"Prevalence of HBsAg among patients attending a tertiary hospital in Port Harcourt ,","type":"article-journal"},"uris":["http://www.mendeley.com/documents/?uuid=89623138-c800-402f-bf95-297e5e0efc5c"]}],"mendeley":{"formattedCitation":"(Cookey, Odenigbo, &amp; Okonko, 2022)","plainTextFormattedCitation":"(Cookey, Odenigbo, &amp; Okonko, 2022)","previouslyFormattedCitation":"(Cookey, Odenigbo, &amp; Okonko, 2022)"},"properties":{"noteIndex":0},"schema":"https://github.com/citation-style-language/schema/raw/master/csl-citation.json"}</w:instrText>
      </w:r>
      <w:r w:rsidR="00B2039D">
        <w:rPr>
          <w:rFonts w:ascii="Times New Roman" w:hAnsi="Times New Roman" w:cs="Times New Roman"/>
          <w:sz w:val="24"/>
          <w:szCs w:val="24"/>
        </w:rPr>
        <w:fldChar w:fldCharType="separate"/>
      </w:r>
      <w:r w:rsidR="00686928" w:rsidRPr="00686928">
        <w:rPr>
          <w:rFonts w:ascii="Times New Roman" w:hAnsi="Times New Roman" w:cs="Times New Roman"/>
          <w:noProof/>
          <w:sz w:val="24"/>
          <w:szCs w:val="24"/>
        </w:rPr>
        <w:t>(Cookey, Odenigbo, &amp; Okonko, 2022)</w:t>
      </w:r>
      <w:r w:rsidR="00B2039D">
        <w:rPr>
          <w:rFonts w:ascii="Times New Roman" w:hAnsi="Times New Roman" w:cs="Times New Roman"/>
          <w:sz w:val="24"/>
          <w:szCs w:val="24"/>
        </w:rPr>
        <w:fldChar w:fldCharType="end"/>
      </w:r>
      <w:r w:rsidRPr="006F4406">
        <w:rPr>
          <w:rFonts w:ascii="Times New Roman" w:hAnsi="Times New Roman" w:cs="Times New Roman"/>
          <w:sz w:val="24"/>
          <w:szCs w:val="24"/>
        </w:rPr>
        <w:t xml:space="preserve">.. Out of 310 drivers surveyed, with a mean age of 43.2 years, 86.1% were married, 62.2% were Muslims, 52.3% had no more than primary education, and 93.9% were of the Yoruba ethnic group. Most respondents (96.5%) were male, reflecting the gender distribution in this occupation. The study revealed that 98.3% of the drivers used the services of </w:t>
      </w:r>
      <w:proofErr w:type="spellStart"/>
      <w:r w:rsidR="000F356A">
        <w:rPr>
          <w:rFonts w:ascii="Times New Roman" w:hAnsi="Times New Roman" w:cs="Times New Roman"/>
          <w:sz w:val="24"/>
          <w:szCs w:val="24"/>
        </w:rPr>
        <w:t>MTNBs</w:t>
      </w:r>
      <w:r w:rsidRPr="006F4406">
        <w:rPr>
          <w:rFonts w:ascii="Times New Roman" w:hAnsi="Times New Roman" w:cs="Times New Roman"/>
          <w:sz w:val="24"/>
          <w:szCs w:val="24"/>
        </w:rPr>
        <w:t>due</w:t>
      </w:r>
      <w:proofErr w:type="spellEnd"/>
      <w:r w:rsidRPr="006F4406">
        <w:rPr>
          <w:rFonts w:ascii="Times New Roman" w:hAnsi="Times New Roman" w:cs="Times New Roman"/>
          <w:sz w:val="24"/>
          <w:szCs w:val="24"/>
        </w:rPr>
        <w:t xml:space="preserve"> to their accessibility and affordability.</w:t>
      </w:r>
    </w:p>
    <w:p w14:paraId="6BE17C95" w14:textId="483F83EA" w:rsidR="00BC6C47" w:rsidRPr="006F4406" w:rsidRDefault="001B558C" w:rsidP="00327AB7">
      <w:pPr>
        <w:spacing w:line="360" w:lineRule="auto"/>
        <w:jc w:val="both"/>
        <w:rPr>
          <w:rFonts w:ascii="Times New Roman" w:hAnsi="Times New Roman" w:cs="Times New Roman"/>
          <w:sz w:val="24"/>
          <w:szCs w:val="24"/>
        </w:rPr>
      </w:pPr>
      <w:r w:rsidRPr="006F4406">
        <w:rPr>
          <w:rFonts w:ascii="Times New Roman" w:hAnsi="Times New Roman" w:cs="Times New Roman"/>
          <w:sz w:val="24"/>
          <w:szCs w:val="24"/>
        </w:rPr>
        <w:t xml:space="preserve">Based on the findings of this study, several health education strategies are recommended to enhance drivers' knowledge and encourage </w:t>
      </w:r>
      <w:r w:rsidR="000F356A">
        <w:rPr>
          <w:rFonts w:ascii="Times New Roman" w:hAnsi="Times New Roman" w:cs="Times New Roman"/>
          <w:sz w:val="24"/>
          <w:szCs w:val="24"/>
        </w:rPr>
        <w:t>MTNBs</w:t>
      </w:r>
      <w:r w:rsidR="00B531B9">
        <w:rPr>
          <w:rFonts w:ascii="Times New Roman" w:hAnsi="Times New Roman" w:cs="Times New Roman"/>
          <w:sz w:val="24"/>
          <w:szCs w:val="24"/>
        </w:rPr>
        <w:t xml:space="preserve"> </w:t>
      </w:r>
      <w:r w:rsidRPr="006F4406">
        <w:rPr>
          <w:rFonts w:ascii="Times New Roman" w:hAnsi="Times New Roman" w:cs="Times New Roman"/>
          <w:sz w:val="24"/>
          <w:szCs w:val="24"/>
        </w:rPr>
        <w:t>to adopt effective infection control practices. These strategies include training programs, supportive supervision, and peer teaching. Additionally, hands-on instruction focusing on proper equipment decontamination techniques is crucial. Proper licensing of service providers, granted only after adequate training, will ensure that only those who have received appropriate training can offer these services.</w:t>
      </w:r>
    </w:p>
    <w:p w14:paraId="6CF92768" w14:textId="16009E2F" w:rsidR="00D77348" w:rsidRPr="006F4406" w:rsidRDefault="00D77348" w:rsidP="00327AB7">
      <w:pPr>
        <w:spacing w:line="360" w:lineRule="auto"/>
        <w:jc w:val="both"/>
        <w:rPr>
          <w:rFonts w:ascii="Times New Roman" w:hAnsi="Times New Roman" w:cs="Times New Roman"/>
          <w:sz w:val="24"/>
          <w:szCs w:val="24"/>
        </w:rPr>
      </w:pPr>
      <w:r w:rsidRPr="006F4406">
        <w:rPr>
          <w:rFonts w:ascii="Times New Roman" w:hAnsi="Times New Roman" w:cs="Times New Roman"/>
          <w:sz w:val="24"/>
          <w:szCs w:val="24"/>
        </w:rPr>
        <w:t xml:space="preserve">Two limitations are acknowledged in this study </w:t>
      </w:r>
      <w:proofErr w:type="gramStart"/>
      <w:r w:rsidRPr="006F4406">
        <w:rPr>
          <w:rFonts w:ascii="Times New Roman" w:hAnsi="Times New Roman" w:cs="Times New Roman"/>
          <w:sz w:val="24"/>
          <w:szCs w:val="24"/>
        </w:rPr>
        <w:t>Since</w:t>
      </w:r>
      <w:proofErr w:type="gramEnd"/>
      <w:r w:rsidRPr="006F4406">
        <w:rPr>
          <w:rFonts w:ascii="Times New Roman" w:hAnsi="Times New Roman" w:cs="Times New Roman"/>
          <w:sz w:val="24"/>
          <w:szCs w:val="24"/>
        </w:rPr>
        <w:t xml:space="preserve"> this study only covers Akinyele Local Government, its findings may have limited generalizability. During quantitative data collection, the snowball sampling method was used due to a conflict between the Oyo State government and the chairman of the National Union Road Transport Workers (Oyo State chapter) at that time, which made some commercial vehicle drivers uncooperative with our research team.</w:t>
      </w:r>
    </w:p>
    <w:p w14:paraId="7DA2B8BF" w14:textId="627B23B3" w:rsidR="00960D93" w:rsidRPr="006F4406" w:rsidRDefault="00960D93" w:rsidP="00327AB7">
      <w:pPr>
        <w:spacing w:line="360" w:lineRule="auto"/>
        <w:jc w:val="both"/>
        <w:rPr>
          <w:rFonts w:ascii="Times New Roman" w:hAnsi="Times New Roman" w:cs="Times New Roman"/>
          <w:b/>
          <w:sz w:val="24"/>
          <w:szCs w:val="24"/>
        </w:rPr>
      </w:pPr>
      <w:r w:rsidRPr="006F4406">
        <w:rPr>
          <w:rFonts w:ascii="Times New Roman" w:hAnsi="Times New Roman" w:cs="Times New Roman"/>
          <w:b/>
          <w:sz w:val="24"/>
          <w:szCs w:val="24"/>
        </w:rPr>
        <w:t>Conclusion</w:t>
      </w:r>
    </w:p>
    <w:p w14:paraId="3A409886" w14:textId="37C77E39" w:rsidR="00960D93" w:rsidRPr="006F4406" w:rsidRDefault="00960D93" w:rsidP="00327AB7">
      <w:pPr>
        <w:spacing w:line="360" w:lineRule="auto"/>
        <w:jc w:val="both"/>
        <w:rPr>
          <w:rFonts w:ascii="Times New Roman" w:hAnsi="Times New Roman" w:cs="Times New Roman"/>
          <w:sz w:val="24"/>
          <w:szCs w:val="24"/>
        </w:rPr>
      </w:pPr>
      <w:r w:rsidRPr="006F4406">
        <w:rPr>
          <w:rFonts w:ascii="Times New Roman" w:hAnsi="Times New Roman" w:cs="Times New Roman"/>
          <w:sz w:val="24"/>
          <w:szCs w:val="24"/>
        </w:rPr>
        <w:t xml:space="preserve">In conclusion, this research highlights the urgent need to address the practices of </w:t>
      </w:r>
      <w:r w:rsidR="000F356A">
        <w:rPr>
          <w:rFonts w:ascii="Times New Roman" w:hAnsi="Times New Roman" w:cs="Times New Roman"/>
          <w:sz w:val="24"/>
          <w:szCs w:val="24"/>
        </w:rPr>
        <w:t>MTNBs</w:t>
      </w:r>
      <w:r w:rsidR="00C8223E">
        <w:rPr>
          <w:rFonts w:ascii="Times New Roman" w:hAnsi="Times New Roman" w:cs="Times New Roman"/>
          <w:sz w:val="24"/>
          <w:szCs w:val="24"/>
        </w:rPr>
        <w:t xml:space="preserve"> </w:t>
      </w:r>
      <w:r w:rsidRPr="006F4406">
        <w:rPr>
          <w:rFonts w:ascii="Times New Roman" w:hAnsi="Times New Roman" w:cs="Times New Roman"/>
          <w:sz w:val="24"/>
          <w:szCs w:val="24"/>
        </w:rPr>
        <w:t>due to their widespread patronage by commercial drivers. The study reveals a significant knowledge gap among</w:t>
      </w:r>
      <w:r w:rsidR="00C8223E">
        <w:rPr>
          <w:rFonts w:ascii="Times New Roman" w:hAnsi="Times New Roman" w:cs="Times New Roman"/>
          <w:sz w:val="24"/>
          <w:szCs w:val="24"/>
        </w:rPr>
        <w:t xml:space="preserve"> commercial drivers </w:t>
      </w:r>
      <w:r w:rsidRPr="006F4406">
        <w:rPr>
          <w:rFonts w:ascii="Times New Roman" w:hAnsi="Times New Roman" w:cs="Times New Roman"/>
          <w:sz w:val="24"/>
          <w:szCs w:val="24"/>
        </w:rPr>
        <w:t xml:space="preserve">regarding infectious diseases, raising concerns about the potential spread of infections through unsterilized barbing equipment, primarily affecting </w:t>
      </w:r>
      <w:r w:rsidR="00C8223E">
        <w:rPr>
          <w:rFonts w:ascii="Times New Roman" w:hAnsi="Times New Roman" w:cs="Times New Roman"/>
          <w:sz w:val="24"/>
          <w:szCs w:val="24"/>
        </w:rPr>
        <w:t>them</w:t>
      </w:r>
      <w:r w:rsidRPr="006F4406">
        <w:rPr>
          <w:rFonts w:ascii="Times New Roman" w:hAnsi="Times New Roman" w:cs="Times New Roman"/>
          <w:sz w:val="24"/>
          <w:szCs w:val="24"/>
        </w:rPr>
        <w:t xml:space="preserve">. Bridging this knowledge gap is crucial to mitigating the transmission of infectious diseases. Both commercial drivers and </w:t>
      </w:r>
      <w:r w:rsidR="000F356A">
        <w:rPr>
          <w:rFonts w:ascii="Times New Roman" w:hAnsi="Times New Roman" w:cs="Times New Roman"/>
          <w:sz w:val="24"/>
          <w:szCs w:val="24"/>
        </w:rPr>
        <w:t>MTNBs</w:t>
      </w:r>
      <w:r w:rsidR="00C8223E">
        <w:rPr>
          <w:rFonts w:ascii="Times New Roman" w:hAnsi="Times New Roman" w:cs="Times New Roman"/>
          <w:sz w:val="24"/>
          <w:szCs w:val="24"/>
        </w:rPr>
        <w:t xml:space="preserve"> </w:t>
      </w:r>
      <w:r w:rsidRPr="006F4406">
        <w:rPr>
          <w:rFonts w:ascii="Times New Roman" w:hAnsi="Times New Roman" w:cs="Times New Roman"/>
          <w:sz w:val="24"/>
          <w:szCs w:val="24"/>
        </w:rPr>
        <w:t xml:space="preserve">need to understand how these diseases can spread, particularly through the use of unsterilized equipment. Enhancing their knowledge can help reduce the prevalence of infectious diseases in Oyo State and beyond. This underscores the need for targeted </w:t>
      </w:r>
      <w:r w:rsidRPr="006F4406">
        <w:rPr>
          <w:rFonts w:ascii="Times New Roman" w:hAnsi="Times New Roman" w:cs="Times New Roman"/>
          <w:sz w:val="24"/>
          <w:szCs w:val="24"/>
        </w:rPr>
        <w:lastRenderedPageBreak/>
        <w:t>educational initiatives and awareness campaigns to promote safe and hygienic practices among these key community stakeholders.</w:t>
      </w:r>
    </w:p>
    <w:p w14:paraId="5177AA8F" w14:textId="77777777" w:rsidR="00327AB7" w:rsidRDefault="00327AB7" w:rsidP="00327AB7">
      <w:pPr>
        <w:spacing w:line="360" w:lineRule="auto"/>
        <w:jc w:val="both"/>
        <w:rPr>
          <w:rFonts w:ascii="Times New Roman" w:hAnsi="Times New Roman" w:cs="Times New Roman"/>
          <w:b/>
          <w:sz w:val="24"/>
          <w:szCs w:val="24"/>
        </w:rPr>
      </w:pPr>
    </w:p>
    <w:p w14:paraId="33C9CFA4" w14:textId="2EFFB835" w:rsidR="00960D93" w:rsidRPr="006F4406" w:rsidRDefault="00DC5E21" w:rsidP="00327AB7">
      <w:pPr>
        <w:spacing w:line="360" w:lineRule="auto"/>
        <w:jc w:val="both"/>
        <w:rPr>
          <w:rFonts w:ascii="Times New Roman" w:hAnsi="Times New Roman" w:cs="Times New Roman"/>
          <w:b/>
          <w:sz w:val="24"/>
          <w:szCs w:val="24"/>
        </w:rPr>
      </w:pPr>
      <w:r w:rsidRPr="006F4406">
        <w:rPr>
          <w:rFonts w:ascii="Times New Roman" w:hAnsi="Times New Roman" w:cs="Times New Roman"/>
          <w:b/>
          <w:sz w:val="24"/>
          <w:szCs w:val="24"/>
        </w:rPr>
        <w:t>Acknowledgment</w:t>
      </w:r>
      <w:r w:rsidR="00960D93" w:rsidRPr="006F4406">
        <w:rPr>
          <w:rFonts w:ascii="Times New Roman" w:hAnsi="Times New Roman" w:cs="Times New Roman"/>
          <w:b/>
          <w:sz w:val="24"/>
          <w:szCs w:val="24"/>
        </w:rPr>
        <w:t xml:space="preserve"> </w:t>
      </w:r>
    </w:p>
    <w:p w14:paraId="74D49D42" w14:textId="04C1095E" w:rsidR="00B531B9" w:rsidRPr="00BE79DF" w:rsidRDefault="00626275" w:rsidP="00327AB7">
      <w:pPr>
        <w:spacing w:line="360" w:lineRule="auto"/>
        <w:jc w:val="both"/>
        <w:rPr>
          <w:rFonts w:ascii="Times New Roman" w:hAnsi="Times New Roman" w:cs="Times New Roman"/>
          <w:sz w:val="24"/>
          <w:szCs w:val="24"/>
        </w:rPr>
      </w:pPr>
      <w:r>
        <w:rPr>
          <w:rFonts w:ascii="Times New Roman" w:hAnsi="Times New Roman" w:cs="Times New Roman"/>
          <w:sz w:val="24"/>
          <w:szCs w:val="24"/>
        </w:rPr>
        <w:t>The author extend his</w:t>
      </w:r>
      <w:r w:rsidR="00DC5E21" w:rsidRPr="006F4406">
        <w:rPr>
          <w:rFonts w:ascii="Times New Roman" w:hAnsi="Times New Roman" w:cs="Times New Roman"/>
          <w:sz w:val="24"/>
          <w:szCs w:val="24"/>
        </w:rPr>
        <w:t xml:space="preserve"> gratitude to all the respondents for their support in providing access and essential information. </w:t>
      </w:r>
    </w:p>
    <w:p w14:paraId="6C87271D" w14:textId="53A5C743" w:rsidR="00DC5E21" w:rsidRPr="006F4406" w:rsidRDefault="00DC5E21" w:rsidP="00327AB7">
      <w:pPr>
        <w:spacing w:line="360" w:lineRule="auto"/>
        <w:jc w:val="both"/>
        <w:rPr>
          <w:rFonts w:ascii="Times New Roman" w:hAnsi="Times New Roman" w:cs="Times New Roman"/>
          <w:b/>
          <w:sz w:val="24"/>
          <w:szCs w:val="24"/>
        </w:rPr>
      </w:pPr>
      <w:r w:rsidRPr="006F4406">
        <w:rPr>
          <w:rFonts w:ascii="Times New Roman" w:hAnsi="Times New Roman" w:cs="Times New Roman"/>
          <w:b/>
          <w:sz w:val="24"/>
          <w:szCs w:val="24"/>
        </w:rPr>
        <w:t>References</w:t>
      </w:r>
    </w:p>
    <w:p w14:paraId="330D97C4" w14:textId="15CE3847" w:rsidR="00035F36" w:rsidRPr="00035F36" w:rsidRDefault="00035F36" w:rsidP="00327AB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035F36">
        <w:rPr>
          <w:rFonts w:ascii="Times New Roman" w:hAnsi="Times New Roman" w:cs="Times New Roman"/>
          <w:noProof/>
          <w:sz w:val="24"/>
          <w:szCs w:val="24"/>
        </w:rPr>
        <w:t xml:space="preserve">Abubakar, A., Dangana, I., John, B., Gobir, A., Ibrahim, M., Umar, A., … Shehu, A. (2017). Perceptions and practices related to health hazards of patronizing traditional nail cutters and barbers among market men in Samaru – North Western Nigeria. </w:t>
      </w:r>
      <w:r w:rsidRPr="00035F36">
        <w:rPr>
          <w:rFonts w:ascii="Times New Roman" w:hAnsi="Times New Roman" w:cs="Times New Roman"/>
          <w:i/>
          <w:iCs/>
          <w:noProof/>
          <w:sz w:val="24"/>
          <w:szCs w:val="24"/>
        </w:rPr>
        <w:t>Sub-Saharan African Journal of Medicine</w:t>
      </w:r>
      <w:r w:rsidRPr="00035F36">
        <w:rPr>
          <w:rFonts w:ascii="Times New Roman" w:hAnsi="Times New Roman" w:cs="Times New Roman"/>
          <w:noProof/>
          <w:sz w:val="24"/>
          <w:szCs w:val="24"/>
        </w:rPr>
        <w:t xml:space="preserve">, </w:t>
      </w:r>
      <w:r w:rsidRPr="00035F36">
        <w:rPr>
          <w:rFonts w:ascii="Times New Roman" w:hAnsi="Times New Roman" w:cs="Times New Roman"/>
          <w:i/>
          <w:iCs/>
          <w:noProof/>
          <w:sz w:val="24"/>
          <w:szCs w:val="24"/>
        </w:rPr>
        <w:t>4</w:t>
      </w:r>
      <w:r w:rsidRPr="00035F36">
        <w:rPr>
          <w:rFonts w:ascii="Times New Roman" w:hAnsi="Times New Roman" w:cs="Times New Roman"/>
          <w:noProof/>
          <w:sz w:val="24"/>
          <w:szCs w:val="24"/>
        </w:rPr>
        <w:t>(2), 37. https://doi.org/10.4103/ssajm.ssajm_48_16</w:t>
      </w:r>
    </w:p>
    <w:p w14:paraId="2B840270" w14:textId="77777777" w:rsidR="00035F36" w:rsidRPr="00035F36" w:rsidRDefault="00035F36" w:rsidP="00327AB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35F36">
        <w:rPr>
          <w:rFonts w:ascii="Times New Roman" w:hAnsi="Times New Roman" w:cs="Times New Roman"/>
          <w:noProof/>
          <w:sz w:val="24"/>
          <w:szCs w:val="24"/>
        </w:rPr>
        <w:t xml:space="preserve">Arulogun, O. S., &amp; Adesoro, M. O. (2009). Potential risk of HIV transmission in barbering practice among professional barbers in Ibadan, Nigeria. In </w:t>
      </w:r>
      <w:r w:rsidRPr="00035F36">
        <w:rPr>
          <w:rFonts w:ascii="Times New Roman" w:hAnsi="Times New Roman" w:cs="Times New Roman"/>
          <w:i/>
          <w:iCs/>
          <w:noProof/>
          <w:sz w:val="24"/>
          <w:szCs w:val="24"/>
        </w:rPr>
        <w:t>African Health Sciences</w:t>
      </w:r>
      <w:r w:rsidRPr="00035F36">
        <w:rPr>
          <w:rFonts w:ascii="Times New Roman" w:hAnsi="Times New Roman" w:cs="Times New Roman"/>
          <w:noProof/>
          <w:sz w:val="24"/>
          <w:szCs w:val="24"/>
        </w:rPr>
        <w:t xml:space="preserve"> (Vol. 9).</w:t>
      </w:r>
    </w:p>
    <w:p w14:paraId="025E3A10" w14:textId="1B995110" w:rsidR="00035F36" w:rsidRPr="00035F36" w:rsidRDefault="00035F36" w:rsidP="00327AB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35F36">
        <w:rPr>
          <w:rFonts w:ascii="Times New Roman" w:hAnsi="Times New Roman" w:cs="Times New Roman"/>
          <w:noProof/>
          <w:sz w:val="24"/>
          <w:szCs w:val="24"/>
        </w:rPr>
        <w:t xml:space="preserve">Bassey, A. E., &amp; Miteu, G. D. (2023). A review of current trends in HIV epidemiology, surveillance, and control in Nigeria. </w:t>
      </w:r>
      <w:r w:rsidRPr="00035F36">
        <w:rPr>
          <w:rFonts w:ascii="Times New Roman" w:hAnsi="Times New Roman" w:cs="Times New Roman"/>
          <w:i/>
          <w:iCs/>
          <w:noProof/>
          <w:sz w:val="24"/>
          <w:szCs w:val="24"/>
        </w:rPr>
        <w:t>Annals of Medicine &amp; Surgery</w:t>
      </w:r>
      <w:r w:rsidRPr="00035F36">
        <w:rPr>
          <w:rFonts w:ascii="Times New Roman" w:hAnsi="Times New Roman" w:cs="Times New Roman"/>
          <w:noProof/>
          <w:sz w:val="24"/>
          <w:szCs w:val="24"/>
        </w:rPr>
        <w:t xml:space="preserve">, </w:t>
      </w:r>
      <w:r w:rsidRPr="00035F36">
        <w:rPr>
          <w:rFonts w:ascii="Times New Roman" w:hAnsi="Times New Roman" w:cs="Times New Roman"/>
          <w:i/>
          <w:iCs/>
          <w:noProof/>
          <w:sz w:val="24"/>
          <w:szCs w:val="24"/>
        </w:rPr>
        <w:t>85</w:t>
      </w:r>
      <w:r w:rsidRPr="00035F36">
        <w:rPr>
          <w:rFonts w:ascii="Times New Roman" w:hAnsi="Times New Roman" w:cs="Times New Roman"/>
          <w:noProof/>
          <w:sz w:val="24"/>
          <w:szCs w:val="24"/>
        </w:rPr>
        <w:t>(5), 1790–1795. https://doi.org/10.1097/ms9.000</w:t>
      </w:r>
      <w:r w:rsidR="00234961">
        <w:rPr>
          <w:rFonts w:ascii="Times New Roman" w:hAnsi="Times New Roman" w:cs="Times New Roman"/>
          <w:noProof/>
          <w:sz w:val="24"/>
          <w:szCs w:val="24"/>
        </w:rPr>
        <w:t xml:space="preserve">   </w:t>
      </w:r>
      <w:r w:rsidRPr="00035F36">
        <w:rPr>
          <w:rFonts w:ascii="Times New Roman" w:hAnsi="Times New Roman" w:cs="Times New Roman"/>
          <w:noProof/>
          <w:sz w:val="24"/>
          <w:szCs w:val="24"/>
        </w:rPr>
        <w:t>0000000000604</w:t>
      </w:r>
    </w:p>
    <w:p w14:paraId="73E63434" w14:textId="77777777" w:rsidR="00035F36" w:rsidRPr="00035F36" w:rsidRDefault="00035F36" w:rsidP="00327AB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35F36">
        <w:rPr>
          <w:rFonts w:ascii="Times New Roman" w:hAnsi="Times New Roman" w:cs="Times New Roman"/>
          <w:noProof/>
          <w:sz w:val="24"/>
          <w:szCs w:val="24"/>
        </w:rPr>
        <w:t xml:space="preserve">Cookey, I. T., Odenigbo, K. C., &amp; Okonko, B. J. (2022). </w:t>
      </w:r>
      <w:r w:rsidRPr="00035F36">
        <w:rPr>
          <w:rFonts w:ascii="Times New Roman" w:hAnsi="Times New Roman" w:cs="Times New Roman"/>
          <w:i/>
          <w:iCs/>
          <w:noProof/>
          <w:sz w:val="24"/>
          <w:szCs w:val="24"/>
        </w:rPr>
        <w:t>Prevalence of HBsAg among patients attending a tertiary hospital in Port Harcourt ,</w:t>
      </w:r>
      <w:r w:rsidRPr="00035F36">
        <w:rPr>
          <w:rFonts w:ascii="Times New Roman" w:hAnsi="Times New Roman" w:cs="Times New Roman"/>
          <w:noProof/>
          <w:sz w:val="24"/>
          <w:szCs w:val="24"/>
        </w:rPr>
        <w:t>.</w:t>
      </w:r>
    </w:p>
    <w:p w14:paraId="616D982A" w14:textId="77777777" w:rsidR="00035F36" w:rsidRPr="00035F36" w:rsidRDefault="00035F36" w:rsidP="00327AB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35F36">
        <w:rPr>
          <w:rFonts w:ascii="Times New Roman" w:hAnsi="Times New Roman" w:cs="Times New Roman"/>
          <w:noProof/>
          <w:sz w:val="24"/>
          <w:szCs w:val="24"/>
        </w:rPr>
        <w:t xml:space="preserve">Dio Lavarino &amp; Wiyli Yustanti. (2016). THE QUEEN OF HEAVEN AND A GODDESS FOR ALL THE PEOPLE: KINGSHIP, RELIGION, AND CULTURAL EVOLUTION BETWEEN GREECE AND THE NEAR EAST, 3000-500 BCE A. </w:t>
      </w:r>
      <w:r w:rsidRPr="00035F36">
        <w:rPr>
          <w:rFonts w:ascii="Times New Roman" w:hAnsi="Times New Roman" w:cs="Times New Roman"/>
          <w:i/>
          <w:iCs/>
          <w:noProof/>
          <w:sz w:val="24"/>
          <w:szCs w:val="24"/>
        </w:rPr>
        <w:t>Revista CENIC. Ciencias Biológicas</w:t>
      </w:r>
      <w:r w:rsidRPr="00035F36">
        <w:rPr>
          <w:rFonts w:ascii="Times New Roman" w:hAnsi="Times New Roman" w:cs="Times New Roman"/>
          <w:noProof/>
          <w:sz w:val="24"/>
          <w:szCs w:val="24"/>
        </w:rPr>
        <w:t xml:space="preserve">, </w:t>
      </w:r>
      <w:r w:rsidRPr="00035F36">
        <w:rPr>
          <w:rFonts w:ascii="Times New Roman" w:hAnsi="Times New Roman" w:cs="Times New Roman"/>
          <w:i/>
          <w:iCs/>
          <w:noProof/>
          <w:sz w:val="24"/>
          <w:szCs w:val="24"/>
        </w:rPr>
        <w:t>152</w:t>
      </w:r>
      <w:r w:rsidRPr="00035F36">
        <w:rPr>
          <w:rFonts w:ascii="Times New Roman" w:hAnsi="Times New Roman" w:cs="Times New Roman"/>
          <w:noProof/>
          <w:sz w:val="24"/>
          <w:szCs w:val="24"/>
        </w:rPr>
        <w:t>(3), 28.</w:t>
      </w:r>
    </w:p>
    <w:p w14:paraId="44737BF8" w14:textId="77777777" w:rsidR="00035F36" w:rsidRPr="00035F36" w:rsidRDefault="00035F36" w:rsidP="00327AB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35F36">
        <w:rPr>
          <w:rFonts w:ascii="Times New Roman" w:hAnsi="Times New Roman" w:cs="Times New Roman"/>
          <w:noProof/>
          <w:sz w:val="24"/>
          <w:szCs w:val="24"/>
        </w:rPr>
        <w:t xml:space="preserve">Eni, A. O., Soluade, M. G., Oshamika, O. O., Efekemo, O. P., Igwe, T. T., &amp; Onile-Ere, O. A. (2019). Knowledge and awareness of hepatitis B virus infection in Nigeria. </w:t>
      </w:r>
      <w:r w:rsidRPr="00035F36">
        <w:rPr>
          <w:rFonts w:ascii="Times New Roman" w:hAnsi="Times New Roman" w:cs="Times New Roman"/>
          <w:i/>
          <w:iCs/>
          <w:noProof/>
          <w:sz w:val="24"/>
          <w:szCs w:val="24"/>
        </w:rPr>
        <w:t>Annals of Global Health</w:t>
      </w:r>
      <w:r w:rsidRPr="00035F36">
        <w:rPr>
          <w:rFonts w:ascii="Times New Roman" w:hAnsi="Times New Roman" w:cs="Times New Roman"/>
          <w:noProof/>
          <w:sz w:val="24"/>
          <w:szCs w:val="24"/>
        </w:rPr>
        <w:t xml:space="preserve">, </w:t>
      </w:r>
      <w:r w:rsidRPr="00035F36">
        <w:rPr>
          <w:rFonts w:ascii="Times New Roman" w:hAnsi="Times New Roman" w:cs="Times New Roman"/>
          <w:i/>
          <w:iCs/>
          <w:noProof/>
          <w:sz w:val="24"/>
          <w:szCs w:val="24"/>
        </w:rPr>
        <w:t>85</w:t>
      </w:r>
      <w:r w:rsidRPr="00035F36">
        <w:rPr>
          <w:rFonts w:ascii="Times New Roman" w:hAnsi="Times New Roman" w:cs="Times New Roman"/>
          <w:noProof/>
          <w:sz w:val="24"/>
          <w:szCs w:val="24"/>
        </w:rPr>
        <w:t>(1), 1–6. https://doi.org/10.5334/aogh.33</w:t>
      </w:r>
    </w:p>
    <w:p w14:paraId="1D67A479" w14:textId="77777777" w:rsidR="00035F36" w:rsidRPr="00035F36" w:rsidRDefault="00035F36" w:rsidP="00327AB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35F36">
        <w:rPr>
          <w:rFonts w:ascii="Times New Roman" w:hAnsi="Times New Roman" w:cs="Times New Roman"/>
          <w:noProof/>
          <w:sz w:val="24"/>
          <w:szCs w:val="24"/>
        </w:rPr>
        <w:t xml:space="preserve">Ezeokoli, F. O., &amp; Ugwu, E. O. (2019). Parents’, Teachers’ and Students’ Beliefs about the Use and Study of Mother-tongue in the Secondary Schools in Akinyele Local Government Area, </w:t>
      </w:r>
      <w:r w:rsidRPr="00035F36">
        <w:rPr>
          <w:rFonts w:ascii="Times New Roman" w:hAnsi="Times New Roman" w:cs="Times New Roman"/>
          <w:noProof/>
          <w:sz w:val="24"/>
          <w:szCs w:val="24"/>
        </w:rPr>
        <w:lastRenderedPageBreak/>
        <w:t xml:space="preserve">Oyo State, Nigeria. </w:t>
      </w:r>
      <w:r w:rsidRPr="00035F36">
        <w:rPr>
          <w:rFonts w:ascii="Times New Roman" w:hAnsi="Times New Roman" w:cs="Times New Roman"/>
          <w:i/>
          <w:iCs/>
          <w:noProof/>
          <w:sz w:val="24"/>
          <w:szCs w:val="24"/>
        </w:rPr>
        <w:t>International Journal of Education and Literacy Studies</w:t>
      </w:r>
      <w:r w:rsidRPr="00035F36">
        <w:rPr>
          <w:rFonts w:ascii="Times New Roman" w:hAnsi="Times New Roman" w:cs="Times New Roman"/>
          <w:noProof/>
          <w:sz w:val="24"/>
          <w:szCs w:val="24"/>
        </w:rPr>
        <w:t xml:space="preserve">, </w:t>
      </w:r>
      <w:r w:rsidRPr="00035F36">
        <w:rPr>
          <w:rFonts w:ascii="Times New Roman" w:hAnsi="Times New Roman" w:cs="Times New Roman"/>
          <w:i/>
          <w:iCs/>
          <w:noProof/>
          <w:sz w:val="24"/>
          <w:szCs w:val="24"/>
        </w:rPr>
        <w:t>7</w:t>
      </w:r>
      <w:r w:rsidRPr="00035F36">
        <w:rPr>
          <w:rFonts w:ascii="Times New Roman" w:hAnsi="Times New Roman" w:cs="Times New Roman"/>
          <w:noProof/>
          <w:sz w:val="24"/>
          <w:szCs w:val="24"/>
        </w:rPr>
        <w:t>(2), 82. https://doi.org/10.7575/aiac.ijels.v.7n.2p.82</w:t>
      </w:r>
    </w:p>
    <w:p w14:paraId="2C1D8575" w14:textId="77777777" w:rsidR="00035F36" w:rsidRPr="00035F36" w:rsidRDefault="00035F36" w:rsidP="00327AB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35F36">
        <w:rPr>
          <w:rFonts w:ascii="Times New Roman" w:hAnsi="Times New Roman" w:cs="Times New Roman"/>
          <w:noProof/>
          <w:sz w:val="24"/>
          <w:szCs w:val="24"/>
        </w:rPr>
        <w:t xml:space="preserve">Gana, G. J., Idris, S. H., Sabitu, K., Oche, M. O., Abubakar, A. A., &amp; Nguku, P. M. (2018). Prevalence and perception of cigarette smoking among out of school adolescents in Birnin Kebbi, North-Western Nigeria. </w:t>
      </w:r>
      <w:r w:rsidRPr="00035F36">
        <w:rPr>
          <w:rFonts w:ascii="Times New Roman" w:hAnsi="Times New Roman" w:cs="Times New Roman"/>
          <w:i/>
          <w:iCs/>
          <w:noProof/>
          <w:sz w:val="24"/>
          <w:szCs w:val="24"/>
        </w:rPr>
        <w:t>Pan African Medical Journal</w:t>
      </w:r>
      <w:r w:rsidRPr="00035F36">
        <w:rPr>
          <w:rFonts w:ascii="Times New Roman" w:hAnsi="Times New Roman" w:cs="Times New Roman"/>
          <w:noProof/>
          <w:sz w:val="24"/>
          <w:szCs w:val="24"/>
        </w:rPr>
        <w:t xml:space="preserve">, </w:t>
      </w:r>
      <w:r w:rsidRPr="00035F36">
        <w:rPr>
          <w:rFonts w:ascii="Times New Roman" w:hAnsi="Times New Roman" w:cs="Times New Roman"/>
          <w:i/>
          <w:iCs/>
          <w:noProof/>
          <w:sz w:val="24"/>
          <w:szCs w:val="24"/>
        </w:rPr>
        <w:t>30</w:t>
      </w:r>
      <w:r w:rsidRPr="00035F36">
        <w:rPr>
          <w:rFonts w:ascii="Times New Roman" w:hAnsi="Times New Roman" w:cs="Times New Roman"/>
          <w:noProof/>
          <w:sz w:val="24"/>
          <w:szCs w:val="24"/>
        </w:rPr>
        <w:t>, 1–12. https://doi.org/10.11604/pamj.2018.30.304.16641</w:t>
      </w:r>
    </w:p>
    <w:p w14:paraId="0395A8A2" w14:textId="77777777" w:rsidR="00035F36" w:rsidRPr="00035F36" w:rsidRDefault="00035F36" w:rsidP="00327AB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35F36">
        <w:rPr>
          <w:rFonts w:ascii="Times New Roman" w:hAnsi="Times New Roman" w:cs="Times New Roman"/>
          <w:noProof/>
          <w:sz w:val="24"/>
          <w:szCs w:val="24"/>
        </w:rPr>
        <w:t xml:space="preserve">Kabiru K. Salami, Musibau A. Titiloye, William R. Brieger, S. A. O. (2006). OSERVATIONS OF BARBERS’ ACTIVITIES IN OYO STATE NIGERIA:IMPLICATIONS FOR HIV/AIDS TRANSMISSION. </w:t>
      </w:r>
      <w:r w:rsidRPr="00035F36">
        <w:rPr>
          <w:rFonts w:ascii="Times New Roman" w:hAnsi="Times New Roman" w:cs="Times New Roman"/>
          <w:i/>
          <w:iCs/>
          <w:noProof/>
          <w:sz w:val="24"/>
          <w:szCs w:val="24"/>
        </w:rPr>
        <w:t>Intl Quarterly Community Health Education</w:t>
      </w:r>
      <w:r w:rsidRPr="00035F36">
        <w:rPr>
          <w:rFonts w:ascii="Times New Roman" w:hAnsi="Times New Roman" w:cs="Times New Roman"/>
          <w:noProof/>
          <w:sz w:val="24"/>
          <w:szCs w:val="24"/>
        </w:rPr>
        <w:t xml:space="preserve">, </w:t>
      </w:r>
      <w:r w:rsidRPr="00035F36">
        <w:rPr>
          <w:rFonts w:ascii="Times New Roman" w:hAnsi="Times New Roman" w:cs="Times New Roman"/>
          <w:i/>
          <w:iCs/>
          <w:noProof/>
          <w:sz w:val="24"/>
          <w:szCs w:val="24"/>
        </w:rPr>
        <w:t>24(4)</w:t>
      </w:r>
      <w:r w:rsidRPr="00035F36">
        <w:rPr>
          <w:rFonts w:ascii="Times New Roman" w:hAnsi="Times New Roman" w:cs="Times New Roman"/>
          <w:noProof/>
          <w:sz w:val="24"/>
          <w:szCs w:val="24"/>
        </w:rPr>
        <w:t>, 319–330.</w:t>
      </w:r>
    </w:p>
    <w:p w14:paraId="1F72FB23" w14:textId="77777777" w:rsidR="00035F36" w:rsidRPr="00035F36" w:rsidRDefault="00035F36" w:rsidP="00327AB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35F36">
        <w:rPr>
          <w:rFonts w:ascii="Times New Roman" w:hAnsi="Times New Roman" w:cs="Times New Roman"/>
          <w:noProof/>
          <w:sz w:val="24"/>
          <w:szCs w:val="24"/>
        </w:rPr>
        <w:t xml:space="preserve">KNBS. (2023). Demographic and Health Survey 2022. </w:t>
      </w:r>
      <w:r w:rsidRPr="00035F36">
        <w:rPr>
          <w:rFonts w:ascii="Times New Roman" w:hAnsi="Times New Roman" w:cs="Times New Roman"/>
          <w:i/>
          <w:iCs/>
          <w:noProof/>
          <w:sz w:val="24"/>
          <w:szCs w:val="24"/>
        </w:rPr>
        <w:t>Demographic and Health Survey 2022</w:t>
      </w:r>
      <w:r w:rsidRPr="00035F36">
        <w:rPr>
          <w:rFonts w:ascii="Times New Roman" w:hAnsi="Times New Roman" w:cs="Times New Roman"/>
          <w:noProof/>
          <w:sz w:val="24"/>
          <w:szCs w:val="24"/>
        </w:rPr>
        <w:t>, 1–23.</w:t>
      </w:r>
    </w:p>
    <w:p w14:paraId="19192E9B" w14:textId="77777777" w:rsidR="00035F36" w:rsidRPr="00035F36" w:rsidRDefault="00035F36" w:rsidP="00327AB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35F36">
        <w:rPr>
          <w:rFonts w:ascii="Times New Roman" w:hAnsi="Times New Roman" w:cs="Times New Roman"/>
          <w:noProof/>
          <w:sz w:val="24"/>
          <w:szCs w:val="24"/>
        </w:rPr>
        <w:t xml:space="preserve">Krishanani, M. K., Ali, F. A., Khuwaja, A. K., Qidwai, W., &amp; Ali, B. S. (2014). Educational Intervention among Barbers to Improve Their Knowledge regarding HIV/AIDS: A Pilot Study from a South Asian Country. </w:t>
      </w:r>
      <w:r w:rsidRPr="00035F36">
        <w:rPr>
          <w:rFonts w:ascii="Times New Roman" w:hAnsi="Times New Roman" w:cs="Times New Roman"/>
          <w:i/>
          <w:iCs/>
          <w:noProof/>
          <w:sz w:val="24"/>
          <w:szCs w:val="24"/>
        </w:rPr>
        <w:t>Journal of Health, Population, and Nutrition</w:t>
      </w:r>
      <w:r w:rsidRPr="00035F36">
        <w:rPr>
          <w:rFonts w:ascii="Times New Roman" w:hAnsi="Times New Roman" w:cs="Times New Roman"/>
          <w:noProof/>
          <w:sz w:val="24"/>
          <w:szCs w:val="24"/>
        </w:rPr>
        <w:t xml:space="preserve">, </w:t>
      </w:r>
      <w:r w:rsidRPr="00035F36">
        <w:rPr>
          <w:rFonts w:ascii="Times New Roman" w:hAnsi="Times New Roman" w:cs="Times New Roman"/>
          <w:i/>
          <w:iCs/>
          <w:noProof/>
          <w:sz w:val="24"/>
          <w:szCs w:val="24"/>
        </w:rPr>
        <w:t>32</w:t>
      </w:r>
      <w:r w:rsidRPr="00035F36">
        <w:rPr>
          <w:rFonts w:ascii="Times New Roman" w:hAnsi="Times New Roman" w:cs="Times New Roman"/>
          <w:noProof/>
          <w:sz w:val="24"/>
          <w:szCs w:val="24"/>
        </w:rPr>
        <w:t>(3), 386. Retrieved from /pmc/articles/PMC4221444/</w:t>
      </w:r>
    </w:p>
    <w:p w14:paraId="761DAF52" w14:textId="77777777" w:rsidR="00035F36" w:rsidRPr="00035F36" w:rsidRDefault="00035F36" w:rsidP="00327AB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35F36">
        <w:rPr>
          <w:rFonts w:ascii="Times New Roman" w:hAnsi="Times New Roman" w:cs="Times New Roman"/>
          <w:noProof/>
          <w:sz w:val="24"/>
          <w:szCs w:val="24"/>
        </w:rPr>
        <w:t xml:space="preserve">Laboury, D. (2010). Creativity and Innovation in the Reign of Hatshepsut. </w:t>
      </w:r>
      <w:r w:rsidRPr="00035F36">
        <w:rPr>
          <w:rFonts w:ascii="Times New Roman" w:hAnsi="Times New Roman" w:cs="Times New Roman"/>
          <w:i/>
          <w:iCs/>
          <w:noProof/>
          <w:sz w:val="24"/>
          <w:szCs w:val="24"/>
        </w:rPr>
        <w:t>Papers from the Theban Workshop</w:t>
      </w:r>
      <w:r w:rsidRPr="00035F36">
        <w:rPr>
          <w:rFonts w:ascii="Times New Roman" w:hAnsi="Times New Roman" w:cs="Times New Roman"/>
          <w:noProof/>
          <w:sz w:val="24"/>
          <w:szCs w:val="24"/>
        </w:rPr>
        <w:t xml:space="preserve">, </w:t>
      </w:r>
      <w:r w:rsidRPr="00035F36">
        <w:rPr>
          <w:rFonts w:ascii="Times New Roman" w:hAnsi="Times New Roman" w:cs="Times New Roman"/>
          <w:i/>
          <w:iCs/>
          <w:noProof/>
          <w:sz w:val="24"/>
          <w:szCs w:val="24"/>
        </w:rPr>
        <w:t>69</w:t>
      </w:r>
      <w:r w:rsidRPr="00035F36">
        <w:rPr>
          <w:rFonts w:ascii="Times New Roman" w:hAnsi="Times New Roman" w:cs="Times New Roman"/>
          <w:noProof/>
          <w:sz w:val="24"/>
          <w:szCs w:val="24"/>
        </w:rPr>
        <w:t>, 49–91.</w:t>
      </w:r>
    </w:p>
    <w:p w14:paraId="6BDBD3C6" w14:textId="77777777" w:rsidR="00035F36" w:rsidRPr="00035F36" w:rsidRDefault="00035F36" w:rsidP="00327AB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35F36">
        <w:rPr>
          <w:rFonts w:ascii="Times New Roman" w:hAnsi="Times New Roman" w:cs="Times New Roman"/>
          <w:noProof/>
          <w:sz w:val="24"/>
          <w:szCs w:val="24"/>
        </w:rPr>
        <w:t xml:space="preserve">Lennert Veerman, J. (2012). Health Impact Assessment. </w:t>
      </w:r>
      <w:r w:rsidRPr="00035F36">
        <w:rPr>
          <w:rFonts w:ascii="Times New Roman" w:hAnsi="Times New Roman" w:cs="Times New Roman"/>
          <w:i/>
          <w:iCs/>
          <w:noProof/>
          <w:sz w:val="24"/>
          <w:szCs w:val="24"/>
        </w:rPr>
        <w:t>Encyclopedia of Applied Ethics</w:t>
      </w:r>
      <w:r w:rsidRPr="00035F36">
        <w:rPr>
          <w:rFonts w:ascii="Times New Roman" w:hAnsi="Times New Roman" w:cs="Times New Roman"/>
          <w:noProof/>
          <w:sz w:val="24"/>
          <w:szCs w:val="24"/>
        </w:rPr>
        <w:t>, 551–555. https://doi.org/10.1016/B978-0-12-373932-2.00113-7</w:t>
      </w:r>
    </w:p>
    <w:p w14:paraId="6B583DDA" w14:textId="77777777" w:rsidR="00035F36" w:rsidRPr="00035F36" w:rsidRDefault="00035F36" w:rsidP="00327AB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35F36">
        <w:rPr>
          <w:rFonts w:ascii="Times New Roman" w:hAnsi="Times New Roman" w:cs="Times New Roman"/>
          <w:noProof/>
          <w:sz w:val="24"/>
          <w:szCs w:val="24"/>
        </w:rPr>
        <w:t xml:space="preserve">Nelson, E. (2022). </w:t>
      </w:r>
      <w:r w:rsidRPr="00035F36">
        <w:rPr>
          <w:rFonts w:ascii="Times New Roman" w:hAnsi="Times New Roman" w:cs="Times New Roman"/>
          <w:i/>
          <w:iCs/>
          <w:noProof/>
          <w:sz w:val="24"/>
          <w:szCs w:val="24"/>
        </w:rPr>
        <w:t>Situating HIV risk in barbershops : Accounts of knowledge and practices from barbers in Nigeria Situating HIV risk in barbershops : Accounts of knowledge and practices from barbers in Nigeria Centre for Research and Information on Substance Abuse , Nigeri</w:t>
      </w:r>
      <w:r w:rsidRPr="00035F36">
        <w:rPr>
          <w:rFonts w:ascii="Times New Roman" w:hAnsi="Times New Roman" w:cs="Times New Roman"/>
          <w:noProof/>
          <w:sz w:val="24"/>
          <w:szCs w:val="24"/>
        </w:rPr>
        <w:t>. (June). https://doi.org/10.1080/13698575.2022.2091752</w:t>
      </w:r>
    </w:p>
    <w:p w14:paraId="3349B5D4" w14:textId="77777777" w:rsidR="00035F36" w:rsidRPr="00035F36" w:rsidRDefault="00035F36" w:rsidP="00327AB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35F36">
        <w:rPr>
          <w:rFonts w:ascii="Times New Roman" w:hAnsi="Times New Roman" w:cs="Times New Roman"/>
          <w:noProof/>
          <w:sz w:val="24"/>
          <w:szCs w:val="24"/>
        </w:rPr>
        <w:t xml:space="preserve">Nelson, E. U. E., &amp; Umoh, O. O. (2022). Situating HIV risk in barbershops: accounts of knowledge and practices from barbers in Nigeria. </w:t>
      </w:r>
      <w:r w:rsidRPr="00035F36">
        <w:rPr>
          <w:rFonts w:ascii="Times New Roman" w:hAnsi="Times New Roman" w:cs="Times New Roman"/>
          <w:i/>
          <w:iCs/>
          <w:noProof/>
          <w:sz w:val="24"/>
          <w:szCs w:val="24"/>
        </w:rPr>
        <w:t>Health, Risk and Society</w:t>
      </w:r>
      <w:r w:rsidRPr="00035F36">
        <w:rPr>
          <w:rFonts w:ascii="Times New Roman" w:hAnsi="Times New Roman" w:cs="Times New Roman"/>
          <w:noProof/>
          <w:sz w:val="24"/>
          <w:szCs w:val="24"/>
        </w:rPr>
        <w:t xml:space="preserve">, </w:t>
      </w:r>
      <w:r w:rsidRPr="00035F36">
        <w:rPr>
          <w:rFonts w:ascii="Times New Roman" w:hAnsi="Times New Roman" w:cs="Times New Roman"/>
          <w:i/>
          <w:iCs/>
          <w:noProof/>
          <w:sz w:val="24"/>
          <w:szCs w:val="24"/>
        </w:rPr>
        <w:t>24</w:t>
      </w:r>
      <w:r w:rsidRPr="00035F36">
        <w:rPr>
          <w:rFonts w:ascii="Times New Roman" w:hAnsi="Times New Roman" w:cs="Times New Roman"/>
          <w:noProof/>
          <w:sz w:val="24"/>
          <w:szCs w:val="24"/>
        </w:rPr>
        <w:t>(5–6), 241–257. https://doi.org/10.1080/13698575.2022.2091752</w:t>
      </w:r>
    </w:p>
    <w:p w14:paraId="2DD15391" w14:textId="77777777" w:rsidR="00035F36" w:rsidRPr="00035F36" w:rsidRDefault="00035F36" w:rsidP="00327AB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35F36">
        <w:rPr>
          <w:rFonts w:ascii="Times New Roman" w:hAnsi="Times New Roman" w:cs="Times New Roman"/>
          <w:noProof/>
          <w:sz w:val="24"/>
          <w:szCs w:val="24"/>
        </w:rPr>
        <w:t xml:space="preserve">Okoroiwu, H. U., Ogar, C. O., Nja, G. M. E., Abunimye, D. A., &amp; Ejemot-Nwadiaro, R. I. (2021). Covid-19 in nigeria: Account of epidemiological events, response, management, preventions </w:t>
      </w:r>
      <w:r w:rsidRPr="00035F36">
        <w:rPr>
          <w:rFonts w:ascii="Times New Roman" w:hAnsi="Times New Roman" w:cs="Times New Roman"/>
          <w:noProof/>
          <w:sz w:val="24"/>
          <w:szCs w:val="24"/>
        </w:rPr>
        <w:lastRenderedPageBreak/>
        <w:t xml:space="preserve">and lessons learned. </w:t>
      </w:r>
      <w:r w:rsidRPr="00035F36">
        <w:rPr>
          <w:rFonts w:ascii="Times New Roman" w:hAnsi="Times New Roman" w:cs="Times New Roman"/>
          <w:i/>
          <w:iCs/>
          <w:noProof/>
          <w:sz w:val="24"/>
          <w:szCs w:val="24"/>
        </w:rPr>
        <w:t>Germs</w:t>
      </w:r>
      <w:r w:rsidRPr="00035F36">
        <w:rPr>
          <w:rFonts w:ascii="Times New Roman" w:hAnsi="Times New Roman" w:cs="Times New Roman"/>
          <w:noProof/>
          <w:sz w:val="24"/>
          <w:szCs w:val="24"/>
        </w:rPr>
        <w:t xml:space="preserve">, </w:t>
      </w:r>
      <w:r w:rsidRPr="00035F36">
        <w:rPr>
          <w:rFonts w:ascii="Times New Roman" w:hAnsi="Times New Roman" w:cs="Times New Roman"/>
          <w:i/>
          <w:iCs/>
          <w:noProof/>
          <w:sz w:val="24"/>
          <w:szCs w:val="24"/>
        </w:rPr>
        <w:t>11</w:t>
      </w:r>
      <w:r w:rsidRPr="00035F36">
        <w:rPr>
          <w:rFonts w:ascii="Times New Roman" w:hAnsi="Times New Roman" w:cs="Times New Roman"/>
          <w:noProof/>
          <w:sz w:val="24"/>
          <w:szCs w:val="24"/>
        </w:rPr>
        <w:t>(3), 391–402. https://doi.org/10.18683/germs.2021.1276</w:t>
      </w:r>
    </w:p>
    <w:p w14:paraId="527FBB70" w14:textId="77777777" w:rsidR="00035F36" w:rsidRPr="00035F36" w:rsidRDefault="00035F36" w:rsidP="00327AB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35F36">
        <w:rPr>
          <w:rFonts w:ascii="Times New Roman" w:hAnsi="Times New Roman" w:cs="Times New Roman"/>
          <w:noProof/>
          <w:sz w:val="24"/>
          <w:szCs w:val="24"/>
        </w:rPr>
        <w:t xml:space="preserve">Olugbenga-bello, A. ., Asekun-olarinmoye, O. E., &amp; Adeomi, A. A. (2011). Effectiveness of Health Education in Improving HIV / AIDS Knowledge and Risk Behaviours of Commercial Vehicle Effectiveness of Health Education in Improving HIVAIDS Knowledge and Risk Behaviours of Commercial Vehicle Drivers in Ilorin , Nigeria Effectiven. </w:t>
      </w:r>
      <w:r w:rsidRPr="00035F36">
        <w:rPr>
          <w:rFonts w:ascii="Times New Roman" w:hAnsi="Times New Roman" w:cs="Times New Roman"/>
          <w:i/>
          <w:iCs/>
          <w:noProof/>
          <w:sz w:val="24"/>
          <w:szCs w:val="24"/>
        </w:rPr>
        <w:t>Global Journal of Medical Research</w:t>
      </w:r>
      <w:r w:rsidRPr="00035F36">
        <w:rPr>
          <w:rFonts w:ascii="Times New Roman" w:hAnsi="Times New Roman" w:cs="Times New Roman"/>
          <w:noProof/>
          <w:sz w:val="24"/>
          <w:szCs w:val="24"/>
        </w:rPr>
        <w:t xml:space="preserve">, </w:t>
      </w:r>
      <w:r w:rsidRPr="00035F36">
        <w:rPr>
          <w:rFonts w:ascii="Times New Roman" w:hAnsi="Times New Roman" w:cs="Times New Roman"/>
          <w:i/>
          <w:iCs/>
          <w:noProof/>
          <w:sz w:val="24"/>
          <w:szCs w:val="24"/>
        </w:rPr>
        <w:t>11</w:t>
      </w:r>
      <w:r w:rsidRPr="00035F36">
        <w:rPr>
          <w:rFonts w:ascii="Times New Roman" w:hAnsi="Times New Roman" w:cs="Times New Roman"/>
          <w:noProof/>
          <w:sz w:val="24"/>
          <w:szCs w:val="24"/>
        </w:rPr>
        <w:t>(5).</w:t>
      </w:r>
    </w:p>
    <w:p w14:paraId="0946A8C2" w14:textId="77777777" w:rsidR="00035F36" w:rsidRPr="00035F36" w:rsidRDefault="00035F36" w:rsidP="00327AB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35F36">
        <w:rPr>
          <w:rFonts w:ascii="Times New Roman" w:hAnsi="Times New Roman" w:cs="Times New Roman"/>
          <w:noProof/>
          <w:sz w:val="24"/>
          <w:szCs w:val="24"/>
        </w:rPr>
        <w:t xml:space="preserve">Sabin, N. S., Calliope, A. S., Simpson, S. V., Arima, H., Ito, H., Nishimura, T., &amp; Yamamoto, T. (2020). Implications of human activities for (re)emerging infectious diseases, including COVID-19. </w:t>
      </w:r>
      <w:r w:rsidRPr="00035F36">
        <w:rPr>
          <w:rFonts w:ascii="Times New Roman" w:hAnsi="Times New Roman" w:cs="Times New Roman"/>
          <w:i/>
          <w:iCs/>
          <w:noProof/>
          <w:sz w:val="24"/>
          <w:szCs w:val="24"/>
        </w:rPr>
        <w:t>Journal of Physiological Anthropology</w:t>
      </w:r>
      <w:r w:rsidRPr="00035F36">
        <w:rPr>
          <w:rFonts w:ascii="Times New Roman" w:hAnsi="Times New Roman" w:cs="Times New Roman"/>
          <w:noProof/>
          <w:sz w:val="24"/>
          <w:szCs w:val="24"/>
        </w:rPr>
        <w:t xml:space="preserve">, </w:t>
      </w:r>
      <w:r w:rsidRPr="00035F36">
        <w:rPr>
          <w:rFonts w:ascii="Times New Roman" w:hAnsi="Times New Roman" w:cs="Times New Roman"/>
          <w:i/>
          <w:iCs/>
          <w:noProof/>
          <w:sz w:val="24"/>
          <w:szCs w:val="24"/>
        </w:rPr>
        <w:t>39</w:t>
      </w:r>
      <w:r w:rsidRPr="00035F36">
        <w:rPr>
          <w:rFonts w:ascii="Times New Roman" w:hAnsi="Times New Roman" w:cs="Times New Roman"/>
          <w:noProof/>
          <w:sz w:val="24"/>
          <w:szCs w:val="24"/>
        </w:rPr>
        <w:t>(1), 1–12. https://doi.org/10.1186/s40101-020-00239-5</w:t>
      </w:r>
    </w:p>
    <w:p w14:paraId="76C4D19F" w14:textId="77777777" w:rsidR="00035F36" w:rsidRPr="00035F36" w:rsidRDefault="00035F36" w:rsidP="00327AB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35F36">
        <w:rPr>
          <w:rFonts w:ascii="Times New Roman" w:hAnsi="Times New Roman" w:cs="Times New Roman"/>
          <w:noProof/>
          <w:sz w:val="24"/>
          <w:szCs w:val="24"/>
        </w:rPr>
        <w:t xml:space="preserve">Smith, P. (2017). Guideline Management of occupational exposure to blood and body fluids 2017. </w:t>
      </w:r>
      <w:r w:rsidRPr="00035F36">
        <w:rPr>
          <w:rFonts w:ascii="Times New Roman" w:hAnsi="Times New Roman" w:cs="Times New Roman"/>
          <w:i/>
          <w:iCs/>
          <w:noProof/>
          <w:sz w:val="24"/>
          <w:szCs w:val="24"/>
        </w:rPr>
        <w:t>Www.Health.Qld.Gov.Au</w:t>
      </w:r>
      <w:r w:rsidRPr="00035F36">
        <w:rPr>
          <w:rFonts w:ascii="Times New Roman" w:hAnsi="Times New Roman" w:cs="Times New Roman"/>
          <w:noProof/>
          <w:sz w:val="24"/>
          <w:szCs w:val="24"/>
        </w:rPr>
        <w:t>. Retrieved from file:///C:/Users/Harrison/Downloads/qh-gdl-321-8.pdf</w:t>
      </w:r>
    </w:p>
    <w:p w14:paraId="77AAB4F9" w14:textId="77777777" w:rsidR="00035F36" w:rsidRPr="00035F36" w:rsidRDefault="00035F36" w:rsidP="00327AB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35F36">
        <w:rPr>
          <w:rFonts w:ascii="Times New Roman" w:hAnsi="Times New Roman" w:cs="Times New Roman"/>
          <w:noProof/>
          <w:sz w:val="24"/>
          <w:szCs w:val="24"/>
        </w:rPr>
        <w:t xml:space="preserve">Ukaegbu, E., Alibekova, R., Ali, S., Crape, B., &amp; Issanov, A. (2022). Trends of HIV/AIDS knowledge and attitudes among Nigerian women between 2007 and 2017 using Multiple Indicator Cluster Survey data. </w:t>
      </w:r>
      <w:r w:rsidRPr="00035F36">
        <w:rPr>
          <w:rFonts w:ascii="Times New Roman" w:hAnsi="Times New Roman" w:cs="Times New Roman"/>
          <w:i/>
          <w:iCs/>
          <w:noProof/>
          <w:sz w:val="24"/>
          <w:szCs w:val="24"/>
        </w:rPr>
        <w:t>BMC Public Health</w:t>
      </w:r>
      <w:r w:rsidRPr="00035F36">
        <w:rPr>
          <w:rFonts w:ascii="Times New Roman" w:hAnsi="Times New Roman" w:cs="Times New Roman"/>
          <w:noProof/>
          <w:sz w:val="24"/>
          <w:szCs w:val="24"/>
        </w:rPr>
        <w:t xml:space="preserve">, </w:t>
      </w:r>
      <w:r w:rsidRPr="00035F36">
        <w:rPr>
          <w:rFonts w:ascii="Times New Roman" w:hAnsi="Times New Roman" w:cs="Times New Roman"/>
          <w:i/>
          <w:iCs/>
          <w:noProof/>
          <w:sz w:val="24"/>
          <w:szCs w:val="24"/>
        </w:rPr>
        <w:t>22</w:t>
      </w:r>
      <w:r w:rsidRPr="00035F36">
        <w:rPr>
          <w:rFonts w:ascii="Times New Roman" w:hAnsi="Times New Roman" w:cs="Times New Roman"/>
          <w:noProof/>
          <w:sz w:val="24"/>
          <w:szCs w:val="24"/>
        </w:rPr>
        <w:t>(1), 1–12. https://doi.org/10.1186/s12889-022-12865-y</w:t>
      </w:r>
    </w:p>
    <w:p w14:paraId="6AEDAA2B" w14:textId="77777777" w:rsidR="00035F36" w:rsidRPr="00035F36" w:rsidRDefault="00035F36" w:rsidP="00327AB7">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035F36">
        <w:rPr>
          <w:rFonts w:ascii="Times New Roman" w:hAnsi="Times New Roman" w:cs="Times New Roman"/>
          <w:noProof/>
          <w:sz w:val="24"/>
          <w:szCs w:val="24"/>
        </w:rPr>
        <w:t xml:space="preserve">UNAIDS. (2021). Global HIV Statistics. </w:t>
      </w:r>
      <w:r w:rsidRPr="00035F36">
        <w:rPr>
          <w:rFonts w:ascii="Times New Roman" w:hAnsi="Times New Roman" w:cs="Times New Roman"/>
          <w:i/>
          <w:iCs/>
          <w:noProof/>
          <w:sz w:val="24"/>
          <w:szCs w:val="24"/>
        </w:rPr>
        <w:t>Fact Sheet 2021</w:t>
      </w:r>
      <w:r w:rsidRPr="00035F36">
        <w:rPr>
          <w:rFonts w:ascii="Times New Roman" w:hAnsi="Times New Roman" w:cs="Times New Roman"/>
          <w:noProof/>
          <w:sz w:val="24"/>
          <w:szCs w:val="24"/>
        </w:rPr>
        <w:t>, (June), 1–3.</w:t>
      </w:r>
    </w:p>
    <w:p w14:paraId="3AA61B3F" w14:textId="77777777" w:rsidR="00035F36" w:rsidRPr="00035F36" w:rsidRDefault="00035F36" w:rsidP="00327AB7">
      <w:pPr>
        <w:widowControl w:val="0"/>
        <w:autoSpaceDE w:val="0"/>
        <w:autoSpaceDN w:val="0"/>
        <w:adjustRightInd w:val="0"/>
        <w:spacing w:line="360" w:lineRule="auto"/>
        <w:ind w:left="480" w:hanging="480"/>
        <w:jc w:val="both"/>
        <w:rPr>
          <w:rFonts w:ascii="Times New Roman" w:hAnsi="Times New Roman" w:cs="Times New Roman"/>
          <w:noProof/>
          <w:sz w:val="24"/>
        </w:rPr>
      </w:pPr>
      <w:r w:rsidRPr="00035F36">
        <w:rPr>
          <w:rFonts w:ascii="Times New Roman" w:hAnsi="Times New Roman" w:cs="Times New Roman"/>
          <w:noProof/>
          <w:sz w:val="24"/>
          <w:szCs w:val="24"/>
        </w:rPr>
        <w:t xml:space="preserve">Wilson, D., Kaboolian, L., De Jong, J., &amp; Stuart, G. (2017). Barbershops and Preventative Health: A Case of Embedded Education. </w:t>
      </w:r>
      <w:r w:rsidRPr="00035F36">
        <w:rPr>
          <w:rFonts w:ascii="Times New Roman" w:hAnsi="Times New Roman" w:cs="Times New Roman"/>
          <w:i/>
          <w:iCs/>
          <w:noProof/>
          <w:sz w:val="24"/>
          <w:szCs w:val="24"/>
        </w:rPr>
        <w:t>Ash Center for Democratic Governance and Innovation at Harvard Kennedy School</w:t>
      </w:r>
      <w:r w:rsidRPr="00035F36">
        <w:rPr>
          <w:rFonts w:ascii="Times New Roman" w:hAnsi="Times New Roman" w:cs="Times New Roman"/>
          <w:noProof/>
          <w:sz w:val="24"/>
          <w:szCs w:val="24"/>
        </w:rPr>
        <w:t>, (January). Retrieved from https://ash.harvard.edu/files/ash/files/case_study_barbershop.pdf</w:t>
      </w:r>
    </w:p>
    <w:p w14:paraId="36ED637D" w14:textId="117021D2" w:rsidR="00960D93" w:rsidRPr="006F4406" w:rsidRDefault="00035F36" w:rsidP="00327AB7">
      <w:pPr>
        <w:spacing w:line="36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78B7CFB7" w14:textId="77777777" w:rsidR="00D77348" w:rsidRPr="006F4406" w:rsidRDefault="00D77348" w:rsidP="00327AB7">
      <w:pPr>
        <w:spacing w:line="360" w:lineRule="auto"/>
        <w:jc w:val="both"/>
        <w:rPr>
          <w:rFonts w:ascii="Times New Roman" w:hAnsi="Times New Roman" w:cs="Times New Roman"/>
          <w:b/>
          <w:bCs/>
          <w:sz w:val="24"/>
          <w:szCs w:val="24"/>
        </w:rPr>
      </w:pPr>
    </w:p>
    <w:p w14:paraId="447542A9" w14:textId="77777777" w:rsidR="00BC6C47" w:rsidRPr="006F4406" w:rsidRDefault="00BC6C47" w:rsidP="00327AB7">
      <w:pPr>
        <w:spacing w:line="360" w:lineRule="auto"/>
        <w:jc w:val="both"/>
        <w:rPr>
          <w:rFonts w:ascii="Times New Roman" w:hAnsi="Times New Roman" w:cs="Times New Roman"/>
          <w:b/>
          <w:bCs/>
          <w:sz w:val="24"/>
          <w:szCs w:val="24"/>
        </w:rPr>
      </w:pPr>
    </w:p>
    <w:p w14:paraId="618B21D6" w14:textId="77777777" w:rsidR="00BC6C47" w:rsidRPr="006F4406" w:rsidRDefault="00BC6C47" w:rsidP="00327AB7">
      <w:pPr>
        <w:spacing w:line="360" w:lineRule="auto"/>
        <w:jc w:val="both"/>
        <w:rPr>
          <w:rFonts w:ascii="Times New Roman" w:hAnsi="Times New Roman" w:cs="Times New Roman"/>
          <w:b/>
          <w:bCs/>
          <w:sz w:val="24"/>
          <w:szCs w:val="24"/>
        </w:rPr>
      </w:pPr>
    </w:p>
    <w:p w14:paraId="319E03C8" w14:textId="77777777" w:rsidR="00BC6C47" w:rsidRPr="006F4406" w:rsidRDefault="00BC6C47" w:rsidP="00327AB7">
      <w:pPr>
        <w:spacing w:line="360" w:lineRule="auto"/>
        <w:jc w:val="both"/>
        <w:rPr>
          <w:rFonts w:ascii="Times New Roman" w:hAnsi="Times New Roman" w:cs="Times New Roman"/>
          <w:b/>
          <w:bCs/>
          <w:sz w:val="24"/>
          <w:szCs w:val="24"/>
        </w:rPr>
      </w:pPr>
    </w:p>
    <w:p w14:paraId="1603DEDC" w14:textId="77777777" w:rsidR="00BC6C47" w:rsidRPr="006F4406" w:rsidRDefault="00BC6C47" w:rsidP="00327AB7">
      <w:pPr>
        <w:spacing w:line="360" w:lineRule="auto"/>
        <w:jc w:val="both"/>
        <w:rPr>
          <w:rFonts w:ascii="Times New Roman" w:hAnsi="Times New Roman" w:cs="Times New Roman"/>
          <w:b/>
          <w:bCs/>
          <w:sz w:val="24"/>
          <w:szCs w:val="24"/>
        </w:rPr>
      </w:pPr>
    </w:p>
    <w:p w14:paraId="3ECCD11A" w14:textId="77777777" w:rsidR="00FC0598" w:rsidRPr="006F4406" w:rsidRDefault="00FC0598" w:rsidP="00327AB7">
      <w:pPr>
        <w:spacing w:line="360" w:lineRule="auto"/>
        <w:jc w:val="both"/>
        <w:rPr>
          <w:rFonts w:ascii="Times New Roman" w:hAnsi="Times New Roman" w:cs="Times New Roman"/>
          <w:color w:val="0D0D0D"/>
          <w:sz w:val="24"/>
          <w:szCs w:val="24"/>
          <w:shd w:val="clear" w:color="auto" w:fill="FFFFFF"/>
        </w:rPr>
      </w:pPr>
    </w:p>
    <w:sectPr w:rsidR="00FC0598" w:rsidRPr="006F440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49F67" w14:textId="77777777" w:rsidR="0074608D" w:rsidRDefault="0074608D" w:rsidP="00707D2E">
      <w:pPr>
        <w:spacing w:after="0" w:line="240" w:lineRule="auto"/>
      </w:pPr>
      <w:r>
        <w:separator/>
      </w:r>
    </w:p>
  </w:endnote>
  <w:endnote w:type="continuationSeparator" w:id="0">
    <w:p w14:paraId="28A4213A" w14:textId="77777777" w:rsidR="0074608D" w:rsidRDefault="0074608D" w:rsidP="00707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26BEE" w14:textId="77777777" w:rsidR="0074608D" w:rsidRDefault="0074608D" w:rsidP="00707D2E">
      <w:pPr>
        <w:spacing w:after="0" w:line="240" w:lineRule="auto"/>
      </w:pPr>
      <w:r>
        <w:separator/>
      </w:r>
    </w:p>
  </w:footnote>
  <w:footnote w:type="continuationSeparator" w:id="0">
    <w:p w14:paraId="442D0A0D" w14:textId="77777777" w:rsidR="0074608D" w:rsidRDefault="0074608D" w:rsidP="00707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9250656"/>
      <w:docPartObj>
        <w:docPartGallery w:val="Page Numbers (Top of Page)"/>
        <w:docPartUnique/>
      </w:docPartObj>
    </w:sdtPr>
    <w:sdtEndPr>
      <w:rPr>
        <w:noProof/>
      </w:rPr>
    </w:sdtEndPr>
    <w:sdtContent>
      <w:p w14:paraId="5CD14F88" w14:textId="3DF3944B" w:rsidR="007969D1" w:rsidRDefault="007969D1">
        <w:pPr>
          <w:pStyle w:val="Header"/>
          <w:jc w:val="center"/>
        </w:pPr>
        <w:r>
          <w:fldChar w:fldCharType="begin"/>
        </w:r>
        <w:r>
          <w:instrText xml:space="preserve"> PAGE   \* MERGEFORMAT </w:instrText>
        </w:r>
        <w:r>
          <w:fldChar w:fldCharType="separate"/>
        </w:r>
        <w:r w:rsidR="0080637F">
          <w:rPr>
            <w:noProof/>
          </w:rPr>
          <w:t>27</w:t>
        </w:r>
        <w:r>
          <w:rPr>
            <w:noProof/>
          </w:rPr>
          <w:fldChar w:fldCharType="end"/>
        </w:r>
      </w:p>
    </w:sdtContent>
  </w:sdt>
  <w:p w14:paraId="7DE75FFE" w14:textId="77777777" w:rsidR="007969D1" w:rsidRDefault="007969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64ADF"/>
    <w:multiLevelType w:val="hybridMultilevel"/>
    <w:tmpl w:val="572C9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B02DB7"/>
    <w:multiLevelType w:val="hybridMultilevel"/>
    <w:tmpl w:val="FCEA2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388"/>
    <w:rsid w:val="00001BF9"/>
    <w:rsid w:val="00035F36"/>
    <w:rsid w:val="00037388"/>
    <w:rsid w:val="0006440B"/>
    <w:rsid w:val="00065974"/>
    <w:rsid w:val="00073089"/>
    <w:rsid w:val="000853DF"/>
    <w:rsid w:val="00092419"/>
    <w:rsid w:val="00096824"/>
    <w:rsid w:val="000A68BD"/>
    <w:rsid w:val="000A7110"/>
    <w:rsid w:val="000B070C"/>
    <w:rsid w:val="000C25B1"/>
    <w:rsid w:val="000C65FD"/>
    <w:rsid w:val="000D1422"/>
    <w:rsid w:val="000D3297"/>
    <w:rsid w:val="000F213C"/>
    <w:rsid w:val="000F356A"/>
    <w:rsid w:val="000F7640"/>
    <w:rsid w:val="001031F0"/>
    <w:rsid w:val="00110A22"/>
    <w:rsid w:val="001176F9"/>
    <w:rsid w:val="00123200"/>
    <w:rsid w:val="001465BD"/>
    <w:rsid w:val="00146E26"/>
    <w:rsid w:val="001573D2"/>
    <w:rsid w:val="00166CF8"/>
    <w:rsid w:val="0017210B"/>
    <w:rsid w:val="001828BF"/>
    <w:rsid w:val="00193778"/>
    <w:rsid w:val="001A4F5F"/>
    <w:rsid w:val="001B558C"/>
    <w:rsid w:val="001B61C8"/>
    <w:rsid w:val="001C46C9"/>
    <w:rsid w:val="00202903"/>
    <w:rsid w:val="002169F6"/>
    <w:rsid w:val="00222175"/>
    <w:rsid w:val="00224133"/>
    <w:rsid w:val="00230356"/>
    <w:rsid w:val="00234961"/>
    <w:rsid w:val="00251F67"/>
    <w:rsid w:val="002730A8"/>
    <w:rsid w:val="002A14C5"/>
    <w:rsid w:val="002C0975"/>
    <w:rsid w:val="002C1414"/>
    <w:rsid w:val="002D0FF6"/>
    <w:rsid w:val="00327AB7"/>
    <w:rsid w:val="00334C8C"/>
    <w:rsid w:val="00351262"/>
    <w:rsid w:val="00357D40"/>
    <w:rsid w:val="0036756A"/>
    <w:rsid w:val="0038177E"/>
    <w:rsid w:val="00394B2E"/>
    <w:rsid w:val="003A07D4"/>
    <w:rsid w:val="003A6400"/>
    <w:rsid w:val="003B3042"/>
    <w:rsid w:val="003C0B23"/>
    <w:rsid w:val="003D5E31"/>
    <w:rsid w:val="003E1E1D"/>
    <w:rsid w:val="003F1F57"/>
    <w:rsid w:val="00404697"/>
    <w:rsid w:val="004176D5"/>
    <w:rsid w:val="00421FBD"/>
    <w:rsid w:val="00434372"/>
    <w:rsid w:val="00441DB8"/>
    <w:rsid w:val="00453F38"/>
    <w:rsid w:val="00465B51"/>
    <w:rsid w:val="00475D33"/>
    <w:rsid w:val="004967CC"/>
    <w:rsid w:val="004A250B"/>
    <w:rsid w:val="004A2980"/>
    <w:rsid w:val="004B7B0D"/>
    <w:rsid w:val="004B7F2D"/>
    <w:rsid w:val="004C038F"/>
    <w:rsid w:val="00501751"/>
    <w:rsid w:val="005148BB"/>
    <w:rsid w:val="005206C7"/>
    <w:rsid w:val="00535C84"/>
    <w:rsid w:val="00542CF3"/>
    <w:rsid w:val="00547A18"/>
    <w:rsid w:val="00576988"/>
    <w:rsid w:val="00577F6B"/>
    <w:rsid w:val="00587EBB"/>
    <w:rsid w:val="00590526"/>
    <w:rsid w:val="00593EC0"/>
    <w:rsid w:val="005949DC"/>
    <w:rsid w:val="005D492B"/>
    <w:rsid w:val="005E184B"/>
    <w:rsid w:val="005E4C60"/>
    <w:rsid w:val="005F7A33"/>
    <w:rsid w:val="0060407A"/>
    <w:rsid w:val="00610248"/>
    <w:rsid w:val="006118B9"/>
    <w:rsid w:val="00615901"/>
    <w:rsid w:val="00626275"/>
    <w:rsid w:val="006639E3"/>
    <w:rsid w:val="006713E6"/>
    <w:rsid w:val="0067401B"/>
    <w:rsid w:val="00686928"/>
    <w:rsid w:val="006A6BED"/>
    <w:rsid w:val="006D5307"/>
    <w:rsid w:val="006D5D25"/>
    <w:rsid w:val="006D7EEC"/>
    <w:rsid w:val="006F05BA"/>
    <w:rsid w:val="006F4406"/>
    <w:rsid w:val="00707D2E"/>
    <w:rsid w:val="00712221"/>
    <w:rsid w:val="007400DD"/>
    <w:rsid w:val="00743C91"/>
    <w:rsid w:val="0074608D"/>
    <w:rsid w:val="007566AB"/>
    <w:rsid w:val="007829EF"/>
    <w:rsid w:val="00795F98"/>
    <w:rsid w:val="007969D1"/>
    <w:rsid w:val="007C273F"/>
    <w:rsid w:val="007C3692"/>
    <w:rsid w:val="007E4CFC"/>
    <w:rsid w:val="007F538B"/>
    <w:rsid w:val="0080637F"/>
    <w:rsid w:val="00822F47"/>
    <w:rsid w:val="00823A97"/>
    <w:rsid w:val="00844C02"/>
    <w:rsid w:val="0085660A"/>
    <w:rsid w:val="00880A3C"/>
    <w:rsid w:val="00885467"/>
    <w:rsid w:val="00885B99"/>
    <w:rsid w:val="00897504"/>
    <w:rsid w:val="008A0780"/>
    <w:rsid w:val="008A6662"/>
    <w:rsid w:val="008C2387"/>
    <w:rsid w:val="008C3225"/>
    <w:rsid w:val="008E6A23"/>
    <w:rsid w:val="008E7C7D"/>
    <w:rsid w:val="008F0A89"/>
    <w:rsid w:val="008F1DC8"/>
    <w:rsid w:val="00905FC8"/>
    <w:rsid w:val="009101C3"/>
    <w:rsid w:val="00911604"/>
    <w:rsid w:val="00923105"/>
    <w:rsid w:val="00924015"/>
    <w:rsid w:val="00942D48"/>
    <w:rsid w:val="00956D61"/>
    <w:rsid w:val="009571F7"/>
    <w:rsid w:val="00960D93"/>
    <w:rsid w:val="00964FD5"/>
    <w:rsid w:val="009659E3"/>
    <w:rsid w:val="0098605A"/>
    <w:rsid w:val="009A6ADB"/>
    <w:rsid w:val="009C44C8"/>
    <w:rsid w:val="009D3436"/>
    <w:rsid w:val="009F16DF"/>
    <w:rsid w:val="00A01E7D"/>
    <w:rsid w:val="00A1074F"/>
    <w:rsid w:val="00A1786D"/>
    <w:rsid w:val="00A221D2"/>
    <w:rsid w:val="00A32199"/>
    <w:rsid w:val="00A75495"/>
    <w:rsid w:val="00A76815"/>
    <w:rsid w:val="00AB3A76"/>
    <w:rsid w:val="00B2039D"/>
    <w:rsid w:val="00B24B5B"/>
    <w:rsid w:val="00B3739D"/>
    <w:rsid w:val="00B531B9"/>
    <w:rsid w:val="00B53422"/>
    <w:rsid w:val="00B603C9"/>
    <w:rsid w:val="00B63EA0"/>
    <w:rsid w:val="00B70999"/>
    <w:rsid w:val="00B724BE"/>
    <w:rsid w:val="00B8444F"/>
    <w:rsid w:val="00B85776"/>
    <w:rsid w:val="00B907C0"/>
    <w:rsid w:val="00B92B84"/>
    <w:rsid w:val="00B97117"/>
    <w:rsid w:val="00BB7B33"/>
    <w:rsid w:val="00BC6C47"/>
    <w:rsid w:val="00BE79DF"/>
    <w:rsid w:val="00BF4C12"/>
    <w:rsid w:val="00BF7984"/>
    <w:rsid w:val="00C07270"/>
    <w:rsid w:val="00C61641"/>
    <w:rsid w:val="00C63759"/>
    <w:rsid w:val="00C8223E"/>
    <w:rsid w:val="00CB31DC"/>
    <w:rsid w:val="00CD2987"/>
    <w:rsid w:val="00CD3380"/>
    <w:rsid w:val="00CF5AEA"/>
    <w:rsid w:val="00CF7CE7"/>
    <w:rsid w:val="00D00E74"/>
    <w:rsid w:val="00D12872"/>
    <w:rsid w:val="00D22426"/>
    <w:rsid w:val="00D72739"/>
    <w:rsid w:val="00D75E7A"/>
    <w:rsid w:val="00D77348"/>
    <w:rsid w:val="00D91AAE"/>
    <w:rsid w:val="00DA772B"/>
    <w:rsid w:val="00DB3EEB"/>
    <w:rsid w:val="00DC5E21"/>
    <w:rsid w:val="00DD0E35"/>
    <w:rsid w:val="00DE7835"/>
    <w:rsid w:val="00E337B6"/>
    <w:rsid w:val="00E34C0F"/>
    <w:rsid w:val="00E715C4"/>
    <w:rsid w:val="00E73260"/>
    <w:rsid w:val="00E758E7"/>
    <w:rsid w:val="00E842C1"/>
    <w:rsid w:val="00E852C2"/>
    <w:rsid w:val="00E87078"/>
    <w:rsid w:val="00EB4230"/>
    <w:rsid w:val="00ED25E8"/>
    <w:rsid w:val="00EF4B6A"/>
    <w:rsid w:val="00F02DA7"/>
    <w:rsid w:val="00F2044C"/>
    <w:rsid w:val="00F42B4F"/>
    <w:rsid w:val="00F56387"/>
    <w:rsid w:val="00F71181"/>
    <w:rsid w:val="00F803C9"/>
    <w:rsid w:val="00FB3077"/>
    <w:rsid w:val="00FC0598"/>
    <w:rsid w:val="00FE07F5"/>
    <w:rsid w:val="00FF1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8BAD48"/>
  <w15:chartTrackingRefBased/>
  <w15:docId w15:val="{F2230171-1824-4A07-8495-DAEA32F3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TableofFigures"/>
    <w:link w:val="Heading1Char"/>
    <w:uiPriority w:val="9"/>
    <w:qFormat/>
    <w:rsid w:val="003E1E1D"/>
    <w:pPr>
      <w:keepNext/>
      <w:keepLines/>
      <w:spacing w:before="240" w:after="0" w:line="360" w:lineRule="auto"/>
      <w:jc w:val="both"/>
      <w:outlineLvl w:val="0"/>
    </w:pPr>
    <w:rPr>
      <w:rFonts w:ascii="Times New Roman" w:eastAsiaTheme="majorEastAsia" w:hAnsi="Times New Roman" w:cs="Times New Roman"/>
      <w:color w:val="000000"/>
      <w:sz w:val="24"/>
      <w:szCs w:val="24"/>
      <w:shd w:val="clear" w:color="auto" w:fill="FFFFFF"/>
      <w:lang w:val="en-GB"/>
    </w:rPr>
  </w:style>
  <w:style w:type="paragraph" w:styleId="Heading2">
    <w:name w:val="heading 2"/>
    <w:basedOn w:val="Normal"/>
    <w:next w:val="Normal"/>
    <w:link w:val="Heading2Char"/>
    <w:uiPriority w:val="9"/>
    <w:semiHidden/>
    <w:unhideWhenUsed/>
    <w:qFormat/>
    <w:rsid w:val="00B63E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34372"/>
    <w:pPr>
      <w:spacing w:after="0" w:line="240" w:lineRule="auto"/>
    </w:pPr>
  </w:style>
  <w:style w:type="character" w:styleId="Hyperlink">
    <w:name w:val="Hyperlink"/>
    <w:basedOn w:val="DefaultParagraphFont"/>
    <w:uiPriority w:val="99"/>
    <w:unhideWhenUsed/>
    <w:rsid w:val="00823A97"/>
    <w:rPr>
      <w:color w:val="0563C1" w:themeColor="hyperlink"/>
      <w:u w:val="single"/>
    </w:rPr>
  </w:style>
  <w:style w:type="paragraph" w:styleId="BalloonText">
    <w:name w:val="Balloon Text"/>
    <w:basedOn w:val="Normal"/>
    <w:link w:val="BalloonTextChar"/>
    <w:uiPriority w:val="99"/>
    <w:semiHidden/>
    <w:unhideWhenUsed/>
    <w:rsid w:val="00823A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A97"/>
    <w:rPr>
      <w:rFonts w:ascii="Segoe UI" w:hAnsi="Segoe UI" w:cs="Segoe UI"/>
      <w:sz w:val="18"/>
      <w:szCs w:val="18"/>
    </w:rPr>
  </w:style>
  <w:style w:type="character" w:customStyle="1" w:styleId="UnresolvedMention1">
    <w:name w:val="Unresolved Mention1"/>
    <w:basedOn w:val="DefaultParagraphFont"/>
    <w:uiPriority w:val="99"/>
    <w:semiHidden/>
    <w:unhideWhenUsed/>
    <w:rsid w:val="00923105"/>
    <w:rPr>
      <w:color w:val="605E5C"/>
      <w:shd w:val="clear" w:color="auto" w:fill="E1DFDD"/>
    </w:rPr>
  </w:style>
  <w:style w:type="paragraph" w:styleId="ListParagraph">
    <w:name w:val="List Paragraph"/>
    <w:basedOn w:val="Normal"/>
    <w:uiPriority w:val="1"/>
    <w:qFormat/>
    <w:rsid w:val="001031F0"/>
    <w:pPr>
      <w:ind w:left="720"/>
      <w:contextualSpacing/>
    </w:pPr>
  </w:style>
  <w:style w:type="character" w:styleId="CommentReference">
    <w:name w:val="annotation reference"/>
    <w:basedOn w:val="DefaultParagraphFont"/>
    <w:uiPriority w:val="99"/>
    <w:semiHidden/>
    <w:unhideWhenUsed/>
    <w:rsid w:val="00BF7984"/>
    <w:rPr>
      <w:sz w:val="16"/>
      <w:szCs w:val="16"/>
    </w:rPr>
  </w:style>
  <w:style w:type="paragraph" w:styleId="CommentText">
    <w:name w:val="annotation text"/>
    <w:basedOn w:val="Normal"/>
    <w:link w:val="CommentTextChar"/>
    <w:uiPriority w:val="99"/>
    <w:unhideWhenUsed/>
    <w:rsid w:val="00BF7984"/>
    <w:pPr>
      <w:spacing w:line="240" w:lineRule="auto"/>
    </w:pPr>
    <w:rPr>
      <w:sz w:val="20"/>
      <w:szCs w:val="20"/>
    </w:rPr>
  </w:style>
  <w:style w:type="character" w:customStyle="1" w:styleId="CommentTextChar">
    <w:name w:val="Comment Text Char"/>
    <w:basedOn w:val="DefaultParagraphFont"/>
    <w:link w:val="CommentText"/>
    <w:uiPriority w:val="99"/>
    <w:rsid w:val="00BF7984"/>
    <w:rPr>
      <w:sz w:val="20"/>
      <w:szCs w:val="20"/>
    </w:rPr>
  </w:style>
  <w:style w:type="paragraph" w:styleId="CommentSubject">
    <w:name w:val="annotation subject"/>
    <w:basedOn w:val="CommentText"/>
    <w:next w:val="CommentText"/>
    <w:link w:val="CommentSubjectChar"/>
    <w:uiPriority w:val="99"/>
    <w:semiHidden/>
    <w:unhideWhenUsed/>
    <w:rsid w:val="00BF7984"/>
    <w:rPr>
      <w:b/>
      <w:bCs/>
    </w:rPr>
  </w:style>
  <w:style w:type="character" w:customStyle="1" w:styleId="CommentSubjectChar">
    <w:name w:val="Comment Subject Char"/>
    <w:basedOn w:val="CommentTextChar"/>
    <w:link w:val="CommentSubject"/>
    <w:uiPriority w:val="99"/>
    <w:semiHidden/>
    <w:rsid w:val="00BF7984"/>
    <w:rPr>
      <w:b/>
      <w:bCs/>
      <w:sz w:val="20"/>
      <w:szCs w:val="20"/>
    </w:rPr>
  </w:style>
  <w:style w:type="character" w:customStyle="1" w:styleId="Heading1Char">
    <w:name w:val="Heading 1 Char"/>
    <w:basedOn w:val="DefaultParagraphFont"/>
    <w:link w:val="Heading1"/>
    <w:uiPriority w:val="9"/>
    <w:qFormat/>
    <w:rsid w:val="003E1E1D"/>
    <w:rPr>
      <w:rFonts w:ascii="Times New Roman" w:eastAsiaTheme="majorEastAsia" w:hAnsi="Times New Roman" w:cs="Times New Roman"/>
      <w:color w:val="000000"/>
      <w:sz w:val="24"/>
      <w:szCs w:val="24"/>
      <w:lang w:val="en-GB"/>
    </w:rPr>
  </w:style>
  <w:style w:type="table" w:styleId="TableGrid">
    <w:name w:val="Table Grid"/>
    <w:basedOn w:val="TableNormal"/>
    <w:uiPriority w:val="39"/>
    <w:rsid w:val="003E1E1D"/>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TableofFigures"/>
    <w:uiPriority w:val="1"/>
    <w:qFormat/>
    <w:rsid w:val="003E1E1D"/>
    <w:pPr>
      <w:widowControl w:val="0"/>
      <w:autoSpaceDE w:val="0"/>
      <w:autoSpaceDN w:val="0"/>
      <w:spacing w:line="240" w:lineRule="auto"/>
      <w:jc w:val="center"/>
    </w:pPr>
    <w:rPr>
      <w:rFonts w:ascii="Times New Roman" w:eastAsia="Times New Roman" w:hAnsi="Times New Roman" w:cs="Times New Roman"/>
      <w:b/>
      <w:sz w:val="24"/>
    </w:rPr>
  </w:style>
  <w:style w:type="paragraph" w:styleId="TableofFigures">
    <w:name w:val="table of figures"/>
    <w:basedOn w:val="Normal"/>
    <w:next w:val="Normal"/>
    <w:uiPriority w:val="99"/>
    <w:unhideWhenUsed/>
    <w:rsid w:val="003E1E1D"/>
    <w:pPr>
      <w:spacing w:after="0"/>
    </w:pPr>
  </w:style>
  <w:style w:type="character" w:customStyle="1" w:styleId="Heading2Char">
    <w:name w:val="Heading 2 Char"/>
    <w:basedOn w:val="DefaultParagraphFont"/>
    <w:link w:val="Heading2"/>
    <w:uiPriority w:val="9"/>
    <w:semiHidden/>
    <w:rsid w:val="00B63EA0"/>
    <w:rPr>
      <w:rFonts w:asciiTheme="majorHAnsi" w:eastAsiaTheme="majorEastAsia" w:hAnsiTheme="majorHAnsi" w:cstheme="majorBidi"/>
      <w:color w:val="2E74B5" w:themeColor="accent1" w:themeShade="BF"/>
      <w:sz w:val="26"/>
      <w:szCs w:val="26"/>
    </w:rPr>
  </w:style>
  <w:style w:type="paragraph" w:styleId="BodyText">
    <w:name w:val="Body Text"/>
    <w:basedOn w:val="Normal"/>
    <w:next w:val="Heading2"/>
    <w:link w:val="BodyTextChar"/>
    <w:uiPriority w:val="1"/>
    <w:qFormat/>
    <w:rsid w:val="00B63EA0"/>
    <w:pPr>
      <w:widowControl w:val="0"/>
      <w:autoSpaceDE w:val="0"/>
      <w:autoSpaceDN w:val="0"/>
      <w:spacing w:before="160" w:after="0" w:line="240" w:lineRule="auto"/>
      <w:ind w:left="100"/>
    </w:pPr>
    <w:rPr>
      <w:rFonts w:ascii="Times New Roman" w:eastAsia="Times New Roman" w:hAnsi="Times New Roman" w:cs="Times New Roman"/>
      <w:b/>
      <w:sz w:val="24"/>
    </w:rPr>
  </w:style>
  <w:style w:type="character" w:customStyle="1" w:styleId="BodyTextChar">
    <w:name w:val="Body Text Char"/>
    <w:basedOn w:val="DefaultParagraphFont"/>
    <w:link w:val="BodyText"/>
    <w:uiPriority w:val="1"/>
    <w:rsid w:val="00B63EA0"/>
    <w:rPr>
      <w:rFonts w:ascii="Times New Roman" w:eastAsia="Times New Roman" w:hAnsi="Times New Roman" w:cs="Times New Roman"/>
      <w:b/>
      <w:sz w:val="24"/>
    </w:rPr>
  </w:style>
  <w:style w:type="paragraph" w:styleId="Header">
    <w:name w:val="header"/>
    <w:basedOn w:val="Normal"/>
    <w:link w:val="HeaderChar"/>
    <w:uiPriority w:val="99"/>
    <w:unhideWhenUsed/>
    <w:rsid w:val="00707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D2E"/>
  </w:style>
  <w:style w:type="paragraph" w:styleId="Footer">
    <w:name w:val="footer"/>
    <w:basedOn w:val="Normal"/>
    <w:link w:val="FooterChar"/>
    <w:uiPriority w:val="99"/>
    <w:unhideWhenUsed/>
    <w:rsid w:val="00707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D2E"/>
  </w:style>
  <w:style w:type="character" w:styleId="PlaceholderText">
    <w:name w:val="Placeholder Text"/>
    <w:basedOn w:val="DefaultParagraphFont"/>
    <w:uiPriority w:val="99"/>
    <w:semiHidden/>
    <w:rsid w:val="00C822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774923">
      <w:bodyDiv w:val="1"/>
      <w:marLeft w:val="0"/>
      <w:marRight w:val="0"/>
      <w:marTop w:val="0"/>
      <w:marBottom w:val="0"/>
      <w:divBdr>
        <w:top w:val="none" w:sz="0" w:space="0" w:color="auto"/>
        <w:left w:val="none" w:sz="0" w:space="0" w:color="auto"/>
        <w:bottom w:val="none" w:sz="0" w:space="0" w:color="auto"/>
        <w:right w:val="none" w:sz="0" w:space="0" w:color="auto"/>
      </w:divBdr>
    </w:div>
    <w:div w:id="1281644118">
      <w:bodyDiv w:val="1"/>
      <w:marLeft w:val="0"/>
      <w:marRight w:val="0"/>
      <w:marTop w:val="0"/>
      <w:marBottom w:val="0"/>
      <w:divBdr>
        <w:top w:val="none" w:sz="0" w:space="0" w:color="auto"/>
        <w:left w:val="none" w:sz="0" w:space="0" w:color="auto"/>
        <w:bottom w:val="none" w:sz="0" w:space="0" w:color="auto"/>
        <w:right w:val="none" w:sz="0" w:space="0" w:color="auto"/>
      </w:divBdr>
    </w:div>
    <w:div w:id="150755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joawoolusojijoshu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1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A434-40DD-95E8-B095E7C1FEE4}"/>
              </c:ext>
            </c:extLst>
          </c:dPt>
          <c:dPt>
            <c:idx val="1"/>
            <c:bubble3D val="0"/>
            <c:explosion val="2"/>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A434-40DD-95E8-B095E7C1FEE4}"/>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Sheet1!$A$2:$A$3</c:f>
              <c:strCache>
                <c:ptCount val="2"/>
                <c:pt idx="0">
                  <c:v>Inadequate</c:v>
                </c:pt>
                <c:pt idx="1">
                  <c:v>Adequate</c:v>
                </c:pt>
              </c:strCache>
            </c:strRef>
          </c:cat>
          <c:val>
            <c:numRef>
              <c:f>Sheet1!$B$2:$B$3</c:f>
              <c:numCache>
                <c:formatCode>General</c:formatCode>
                <c:ptCount val="2"/>
                <c:pt idx="0">
                  <c:v>64.5</c:v>
                </c:pt>
                <c:pt idx="1">
                  <c:v>35.5</c:v>
                </c:pt>
              </c:numCache>
            </c:numRef>
          </c:val>
          <c:extLst xmlns:c16r2="http://schemas.microsoft.com/office/drawing/2015/06/chart">
            <c:ext xmlns:c16="http://schemas.microsoft.com/office/drawing/2014/chart" uri="{C3380CC4-5D6E-409C-BE32-E72D297353CC}">
              <c16:uniqueId val="{00000004-A434-40DD-95E8-B095E7C1FEE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60403-8BA1-4B78-8B71-1F83859B4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15484</Words>
  <Characters>88265</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cp:revision>
  <dcterms:created xsi:type="dcterms:W3CDTF">2024-09-05T19:35:00Z</dcterms:created>
  <dcterms:modified xsi:type="dcterms:W3CDTF">2026-06-24T09:07:00Z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171d3769-fe74-4a2e-bd92-bb678fd16993</vt:lpwstr>
  </property>
  <property fmtid="{D5CDD505-2E9C-101B-9397-08002B2CF9AE}" pid="3" name="Mendeley Document_1">
    <vt:lpwstr>True</vt:lpwstr>
  </property>
  <property fmtid="{D5CDD505-2E9C-101B-9397-08002B2CF9AE}" pid="4" name="Mendeley Citation Style_1">
    <vt:lpwstr>http://www.zotero.org/styles/apa-6th-edition</vt:lpwstr>
  </property>
  <property fmtid="{D5CDD505-2E9C-101B-9397-08002B2CF9AE}" pid="5" name="Mendeley Unique User Id_1">
    <vt:lpwstr>a2eac948-aaee-313a-a543-94ef15da07d3</vt:lpwstr>
  </property>
  <property fmtid="{D5CDD505-2E9C-101B-9397-08002B2CF9AE}" pid="6" name="Mendeley Recent Style Id 0_1">
    <vt:lpwstr>http://www.zotero.org/styles/apa-6th-edition</vt:lpwstr>
  </property>
  <property fmtid="{D5CDD505-2E9C-101B-9397-08002B2CF9AE}" pid="7" name="Mendeley Recent Style Name 0_1">
    <vt:lpwstr>American Psychological Association 6th edition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